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C4D00" w14:textId="634BF3D8" w:rsidR="00052FC3" w:rsidRDefault="00052FC3" w:rsidP="00052FC3">
      <w:pPr>
        <w:jc w:val="center"/>
        <w:rPr>
          <w:b/>
          <w:bCs/>
          <w:sz w:val="32"/>
        </w:rPr>
      </w:pPr>
      <w:r>
        <w:object w:dxaOrig="8024" w:dyaOrig="7426" w14:anchorId="2A76C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75pt" o:ole="">
            <v:imagedata r:id="rId8" o:title=""/>
          </v:shape>
          <o:OLEObject Type="Embed" ProgID="MSPhotoEd.3" ShapeID="_x0000_i1025" DrawAspect="Content" ObjectID="_1833608688" r:id="rId9"/>
        </w:object>
      </w:r>
      <w:r>
        <w:rPr>
          <w:b/>
          <w:bCs/>
          <w:sz w:val="32"/>
        </w:rPr>
        <w:t xml:space="preserve"> AKCINĖ BENDROVĖ</w:t>
      </w:r>
      <w:r>
        <w:rPr>
          <w:sz w:val="32"/>
        </w:rPr>
        <w:t xml:space="preserve">  </w:t>
      </w:r>
      <w:r>
        <w:rPr>
          <w:b/>
          <w:bCs/>
          <w:sz w:val="40"/>
        </w:rPr>
        <w:t>DETONAS</w:t>
      </w:r>
    </w:p>
    <w:p w14:paraId="36C2ED71" w14:textId="5ED0E056" w:rsidR="00052FC3" w:rsidRDefault="00A21AC1" w:rsidP="00666A9A">
      <w:pPr>
        <w:ind w:left="9520"/>
      </w:pPr>
      <w:r>
        <w:rPr>
          <w:noProof/>
          <w:u w:val="single"/>
        </w:rPr>
        <mc:AlternateContent>
          <mc:Choice Requires="wps">
            <w:drawing>
              <wp:anchor distT="0" distB="0" distL="114300" distR="114300" simplePos="0" relativeHeight="251657728" behindDoc="0" locked="0" layoutInCell="1" allowOverlap="1" wp14:anchorId="2AEC0860" wp14:editId="6748617D">
                <wp:simplePos x="0" y="0"/>
                <wp:positionH relativeFrom="column">
                  <wp:posOffset>4445</wp:posOffset>
                </wp:positionH>
                <wp:positionV relativeFrom="paragraph">
                  <wp:posOffset>129540</wp:posOffset>
                </wp:positionV>
                <wp:extent cx="6181725" cy="635"/>
                <wp:effectExtent l="9525" t="9525" r="9525" b="8890"/>
                <wp:wrapNone/>
                <wp:docPr id="168722635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BB631B" id="_x0000_t32" coordsize="21600,21600" o:spt="32" o:oned="t" path="m,l21600,21600e" filled="f">
                <v:path arrowok="t" fillok="f" o:connecttype="none"/>
                <o:lock v:ext="edit" shapetype="t"/>
              </v:shapetype>
              <v:shape id="AutoShape 2" o:spid="_x0000_s1026" type="#_x0000_t32" style="position:absolute;margin-left:.35pt;margin-top:10.2pt;width:486.7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"/>
            </w:pict>
          </mc:Fallback>
        </mc:AlternateContent>
      </w:r>
    </w:p>
    <w:p w14:paraId="6F1BC604" w14:textId="77777777" w:rsidR="00BB0CFC" w:rsidRPr="007421A1" w:rsidRDefault="00666A9A" w:rsidP="007421A1">
      <w:pPr>
        <w:ind w:left="9520"/>
        <w:rPr>
          <w:u w:val="single"/>
        </w:rPr>
      </w:pPr>
      <w:r w:rsidRPr="00052FC3">
        <w:rPr>
          <w:u w:val="single"/>
        </w:rPr>
        <w:t xml:space="preserve">                                                                                             </w:t>
      </w:r>
    </w:p>
    <w:p w14:paraId="1788699D" w14:textId="77777777" w:rsidR="00ED3A4D" w:rsidRDefault="00ED3A4D" w:rsidP="00BB0CFC">
      <w:pPr>
        <w:jc w:val="center"/>
      </w:pPr>
    </w:p>
    <w:p w14:paraId="67485DB6" w14:textId="77777777" w:rsidR="007421A1" w:rsidRDefault="007421A1" w:rsidP="007421A1">
      <w:pPr>
        <w:jc w:val="center"/>
        <w:rPr>
          <w:b/>
          <w:bCs/>
          <w:caps/>
        </w:rPr>
      </w:pPr>
      <w:r w:rsidRPr="00323C66">
        <w:rPr>
          <w:b/>
          <w:bCs/>
          <w:caps/>
        </w:rPr>
        <w:t>skelbiamos APKLAUSOS SĄLYGOS</w:t>
      </w:r>
    </w:p>
    <w:p w14:paraId="5E3FF95D" w14:textId="77777777" w:rsidR="007421A1" w:rsidRPr="00B0061E" w:rsidRDefault="00615C41" w:rsidP="007421A1">
      <w:pPr>
        <w:jc w:val="center"/>
        <w:rPr>
          <w:b/>
          <w:bCs/>
        </w:rPr>
      </w:pPr>
      <w:r w:rsidRPr="00B0061E">
        <w:rPr>
          <w:b/>
          <w:bCs/>
        </w:rPr>
        <w:t xml:space="preserve">DĖL </w:t>
      </w:r>
      <w:r w:rsidR="00833C10">
        <w:rPr>
          <w:b/>
          <w:bCs/>
        </w:rPr>
        <w:t>LENGVOJO AUTOMOBILIO</w:t>
      </w:r>
      <w:r w:rsidR="007421A1" w:rsidRPr="00B0061E">
        <w:rPr>
          <w:b/>
          <w:bCs/>
        </w:rPr>
        <w:t xml:space="preserve"> </w:t>
      </w:r>
      <w:r w:rsidR="00FE1B19" w:rsidRPr="00B0061E">
        <w:rPr>
          <w:b/>
          <w:bCs/>
        </w:rPr>
        <w:t>PIRKIMO</w:t>
      </w:r>
    </w:p>
    <w:p w14:paraId="574E545A" w14:textId="77777777" w:rsidR="00B0061E" w:rsidRDefault="00B0061E" w:rsidP="007421A1">
      <w:pPr>
        <w:pStyle w:val="Pagrindiniotekstotrauka"/>
        <w:spacing w:after="0"/>
        <w:ind w:right="282"/>
        <w:jc w:val="center"/>
      </w:pPr>
    </w:p>
    <w:p w14:paraId="7306EC4A" w14:textId="77777777" w:rsidR="00E73C61" w:rsidRDefault="00E73C61" w:rsidP="007421A1">
      <w:pPr>
        <w:pStyle w:val="Pagrindiniotekstotrauka"/>
        <w:spacing w:after="0"/>
        <w:ind w:right="282"/>
        <w:jc w:val="center"/>
      </w:pPr>
    </w:p>
    <w:p w14:paraId="6BA3CCCA" w14:textId="77777777" w:rsidR="007421A1" w:rsidRPr="00323C66" w:rsidRDefault="007421A1" w:rsidP="007421A1">
      <w:pPr>
        <w:pStyle w:val="Pagrindiniotekstotrauka"/>
        <w:spacing w:after="0"/>
        <w:ind w:right="282"/>
        <w:jc w:val="center"/>
      </w:pPr>
      <w:r w:rsidRPr="00323C66">
        <w:t>TURINYS</w:t>
      </w:r>
    </w:p>
    <w:p w14:paraId="05F44F9B" w14:textId="77777777" w:rsidR="007421A1" w:rsidRPr="00323C66" w:rsidRDefault="007421A1" w:rsidP="007421A1">
      <w:pPr>
        <w:pStyle w:val="Pagrindiniotekstotrauka"/>
        <w:spacing w:after="0"/>
        <w:ind w:right="282"/>
        <w:jc w:val="both"/>
        <w:rPr>
          <w:bCs/>
        </w:rPr>
      </w:pPr>
    </w:p>
    <w:p w14:paraId="089EA848" w14:textId="77777777" w:rsidR="007421A1" w:rsidRPr="00323C66" w:rsidRDefault="007421A1" w:rsidP="006C00B1">
      <w:pPr>
        <w:pStyle w:val="Pagrindiniotekstotrauka"/>
        <w:numPr>
          <w:ilvl w:val="0"/>
          <w:numId w:val="16"/>
        </w:numPr>
        <w:spacing w:after="0"/>
        <w:jc w:val="both"/>
      </w:pPr>
      <w:r w:rsidRPr="00323C66">
        <w:t xml:space="preserve">BENDROSIOS NUOSTATOS </w:t>
      </w:r>
    </w:p>
    <w:p w14:paraId="49AA83C2" w14:textId="77777777" w:rsidR="007421A1" w:rsidRPr="00323C66" w:rsidRDefault="007421A1" w:rsidP="006C00B1">
      <w:pPr>
        <w:pStyle w:val="Pagrindiniotekstotrauka"/>
        <w:numPr>
          <w:ilvl w:val="0"/>
          <w:numId w:val="16"/>
        </w:numPr>
        <w:spacing w:after="0"/>
        <w:jc w:val="both"/>
      </w:pPr>
      <w:r w:rsidRPr="00323C66">
        <w:rPr>
          <w:bCs/>
        </w:rPr>
        <w:t>PIRKIMO OBJEKTAS</w:t>
      </w:r>
    </w:p>
    <w:p w14:paraId="2D8D8CC2" w14:textId="77777777" w:rsidR="00654A1F" w:rsidRDefault="007421A1" w:rsidP="00654A1F">
      <w:pPr>
        <w:pStyle w:val="Pagrindiniotekstotrauka"/>
        <w:numPr>
          <w:ilvl w:val="0"/>
          <w:numId w:val="16"/>
        </w:numPr>
        <w:spacing w:after="0"/>
      </w:pPr>
      <w:r w:rsidRPr="00323C66">
        <w:t>TIEKĖJŲ KVALIFIKACIJOS REIKALAVIMAI</w:t>
      </w:r>
    </w:p>
    <w:p w14:paraId="2A5DBBCE" w14:textId="77777777" w:rsidR="004519D3" w:rsidRDefault="007421A1" w:rsidP="004519D3">
      <w:pPr>
        <w:pStyle w:val="Pagrindiniotekstotrauka"/>
        <w:numPr>
          <w:ilvl w:val="0"/>
          <w:numId w:val="16"/>
        </w:numPr>
        <w:spacing w:after="0"/>
      </w:pPr>
      <w:r w:rsidRPr="00323C66">
        <w:t>DALYVAVIMAS PIRKIMO PROCEDŪROSE</w:t>
      </w:r>
    </w:p>
    <w:p w14:paraId="68FA92B1" w14:textId="77777777" w:rsidR="004519D3" w:rsidRDefault="007421A1" w:rsidP="004519D3">
      <w:pPr>
        <w:pStyle w:val="Pagrindiniotekstotrauka"/>
        <w:numPr>
          <w:ilvl w:val="0"/>
          <w:numId w:val="16"/>
        </w:numPr>
        <w:spacing w:after="0"/>
      </w:pPr>
      <w:r w:rsidRPr="00323C66">
        <w:t xml:space="preserve">PASIŪLYMŲ </w:t>
      </w:r>
      <w:r w:rsidR="004519D3">
        <w:t>RENGIMAS, PATEIKIMAS, KEITIMAS</w:t>
      </w:r>
      <w:r w:rsidRPr="00323C66">
        <w:t xml:space="preserve"> </w:t>
      </w:r>
    </w:p>
    <w:p w14:paraId="6FDA8DBA" w14:textId="77777777" w:rsidR="007421A1" w:rsidRPr="00323C66" w:rsidRDefault="007421A1" w:rsidP="004519D3">
      <w:pPr>
        <w:pStyle w:val="Pagrindiniotekstotrauka"/>
        <w:numPr>
          <w:ilvl w:val="0"/>
          <w:numId w:val="16"/>
        </w:numPr>
        <w:spacing w:after="0"/>
      </w:pPr>
      <w:r w:rsidRPr="00323C66">
        <w:t>PASIŪLYMŲ GALIOJIMAS</w:t>
      </w:r>
    </w:p>
    <w:p w14:paraId="2E7C1B52" w14:textId="77777777" w:rsidR="007421A1" w:rsidRPr="00323C66" w:rsidRDefault="007421A1" w:rsidP="004519D3">
      <w:pPr>
        <w:pStyle w:val="Pagrindiniotekstotrauka"/>
        <w:numPr>
          <w:ilvl w:val="0"/>
          <w:numId w:val="16"/>
        </w:numPr>
        <w:spacing w:after="0"/>
      </w:pPr>
      <w:r w:rsidRPr="004519D3">
        <w:t>PIRKIMO SĄLYGŲ PAAIŠKINIMAS IR PATIKSLINIMAS</w:t>
      </w:r>
    </w:p>
    <w:p w14:paraId="6A30F147" w14:textId="77777777" w:rsidR="007421A1" w:rsidRPr="00323C66" w:rsidRDefault="007421A1" w:rsidP="004519D3">
      <w:pPr>
        <w:pStyle w:val="Pagrindiniotekstotrauka"/>
        <w:numPr>
          <w:ilvl w:val="0"/>
          <w:numId w:val="16"/>
        </w:numPr>
        <w:spacing w:after="0"/>
      </w:pPr>
      <w:r w:rsidRPr="00323C66">
        <w:t>SUSIPAŽINIM</w:t>
      </w:r>
      <w:r w:rsidR="004519D3">
        <w:t>AS</w:t>
      </w:r>
      <w:r w:rsidRPr="00323C66">
        <w:t xml:space="preserve"> SU GAUTAIS PASIŪLYMAIS</w:t>
      </w:r>
    </w:p>
    <w:p w14:paraId="72A51E7C" w14:textId="77777777" w:rsidR="007421A1" w:rsidRPr="004519D3" w:rsidRDefault="007421A1" w:rsidP="004519D3">
      <w:pPr>
        <w:pStyle w:val="Pagrindiniotekstotrauka"/>
        <w:numPr>
          <w:ilvl w:val="0"/>
          <w:numId w:val="16"/>
        </w:numPr>
        <w:spacing w:after="0"/>
      </w:pPr>
      <w:r w:rsidRPr="004519D3">
        <w:t>PASIŪLYMŲ NAGRINĖJIMAS IR ATMETIMO PRIEŽASTYS</w:t>
      </w:r>
    </w:p>
    <w:p w14:paraId="438F7841" w14:textId="77777777" w:rsidR="007421A1" w:rsidRPr="004519D3" w:rsidRDefault="007421A1" w:rsidP="004519D3">
      <w:pPr>
        <w:pStyle w:val="Pagrindiniotekstotrauka"/>
        <w:numPr>
          <w:ilvl w:val="0"/>
          <w:numId w:val="16"/>
        </w:numPr>
        <w:spacing w:after="0"/>
      </w:pPr>
      <w:r w:rsidRPr="004519D3">
        <w:t xml:space="preserve">PASIŪLYMŲ </w:t>
      </w:r>
      <w:r w:rsidR="004519D3">
        <w:t>VERTINIMAS</w:t>
      </w:r>
    </w:p>
    <w:p w14:paraId="72051D2B" w14:textId="77777777" w:rsidR="004519D3" w:rsidRDefault="007421A1" w:rsidP="00584997">
      <w:pPr>
        <w:pStyle w:val="Pagrindiniotekstotrauka"/>
        <w:numPr>
          <w:ilvl w:val="0"/>
          <w:numId w:val="16"/>
        </w:numPr>
        <w:spacing w:after="0"/>
      </w:pPr>
      <w:r w:rsidRPr="00323C66">
        <w:t>PIRKIMO SUTARTIES SUDARYMAS</w:t>
      </w:r>
    </w:p>
    <w:p w14:paraId="493CE65E" w14:textId="77777777" w:rsidR="007421A1" w:rsidRPr="00323C66" w:rsidRDefault="007421A1" w:rsidP="00584997">
      <w:pPr>
        <w:pStyle w:val="Pagrindiniotekstotrauka"/>
        <w:numPr>
          <w:ilvl w:val="0"/>
          <w:numId w:val="16"/>
        </w:numPr>
        <w:spacing w:after="0"/>
      </w:pPr>
      <w:r w:rsidRPr="00323C66">
        <w:t>PRETENZIJŲ NAGRINĖJIMO TVARKA</w:t>
      </w:r>
    </w:p>
    <w:p w14:paraId="405E85C8" w14:textId="77777777" w:rsidR="007421A1" w:rsidRPr="00323C66" w:rsidRDefault="007421A1" w:rsidP="004519D3">
      <w:pPr>
        <w:pStyle w:val="Pagrindiniotekstotrauka"/>
        <w:numPr>
          <w:ilvl w:val="0"/>
          <w:numId w:val="16"/>
        </w:numPr>
        <w:spacing w:after="0"/>
      </w:pPr>
      <w:r w:rsidRPr="00323C66">
        <w:t>PRIEDAI:</w:t>
      </w:r>
    </w:p>
    <w:p w14:paraId="053F1723" w14:textId="77777777" w:rsidR="007421A1" w:rsidRPr="00833C10" w:rsidRDefault="007421A1" w:rsidP="00833C10">
      <w:pPr>
        <w:pStyle w:val="Pagrindiniotekstotrauka"/>
        <w:spacing w:after="0"/>
        <w:ind w:left="480"/>
        <w:jc w:val="both"/>
        <w:rPr>
          <w:rFonts w:eastAsia="Arial Unicode MS"/>
        </w:rPr>
      </w:pPr>
      <w:r w:rsidRPr="00323C66">
        <w:rPr>
          <w:rFonts w:eastAsia="Arial Unicode MS"/>
        </w:rPr>
        <w:t>1</w:t>
      </w:r>
      <w:r w:rsidR="00CF0B19">
        <w:rPr>
          <w:rFonts w:eastAsia="Arial Unicode MS"/>
        </w:rPr>
        <w:t>3</w:t>
      </w:r>
      <w:r w:rsidRPr="00323C66">
        <w:rPr>
          <w:rFonts w:eastAsia="Arial Unicode MS"/>
        </w:rPr>
        <w:t>.1.</w:t>
      </w:r>
      <w:r w:rsidR="00833C10">
        <w:rPr>
          <w:rFonts w:eastAsia="Arial Unicode MS"/>
          <w:lang w:val="lt-LT"/>
        </w:rPr>
        <w:t xml:space="preserve"> </w:t>
      </w:r>
      <w:r w:rsidRPr="00323C66">
        <w:rPr>
          <w:rFonts w:eastAsia="Arial Unicode MS"/>
        </w:rPr>
        <w:t>T</w:t>
      </w:r>
      <w:r>
        <w:t>echninė specifikacija</w:t>
      </w:r>
      <w:r w:rsidR="00737A0F">
        <w:rPr>
          <w:lang w:val="lt-LT"/>
        </w:rPr>
        <w:t>.</w:t>
      </w:r>
    </w:p>
    <w:p w14:paraId="60674625" w14:textId="77777777" w:rsidR="00B62440" w:rsidRPr="00737A0F" w:rsidRDefault="00B62440" w:rsidP="007421A1">
      <w:pPr>
        <w:pStyle w:val="Pagrindiniotekstotrauka"/>
        <w:spacing w:after="0"/>
        <w:ind w:left="480"/>
        <w:jc w:val="both"/>
        <w:rPr>
          <w:lang w:val="lt-LT"/>
        </w:rPr>
      </w:pPr>
    </w:p>
    <w:p w14:paraId="74FAEEA0" w14:textId="77777777" w:rsidR="007421A1" w:rsidRPr="00B62440" w:rsidRDefault="007421A1" w:rsidP="007421A1">
      <w:pPr>
        <w:pStyle w:val="Pagrindiniotekstotrauka"/>
        <w:spacing w:after="0"/>
        <w:ind w:left="480"/>
        <w:jc w:val="both"/>
        <w:rPr>
          <w:color w:val="FF00FF"/>
          <w:lang w:val="lt-LT"/>
        </w:rPr>
      </w:pPr>
    </w:p>
    <w:p w14:paraId="59A1739F" w14:textId="77777777" w:rsidR="007421A1" w:rsidRPr="00323C66" w:rsidRDefault="007421A1" w:rsidP="007421A1">
      <w:pPr>
        <w:ind w:right="282"/>
        <w:jc w:val="both"/>
        <w:rPr>
          <w:b/>
          <w:bCs/>
        </w:rPr>
      </w:pPr>
    </w:p>
    <w:p w14:paraId="21DD9293" w14:textId="77777777" w:rsidR="007421A1" w:rsidRPr="00323C66" w:rsidRDefault="007421A1" w:rsidP="007421A1">
      <w:pPr>
        <w:ind w:right="282"/>
        <w:jc w:val="both"/>
        <w:rPr>
          <w:b/>
          <w:bCs/>
        </w:rPr>
      </w:pPr>
    </w:p>
    <w:p w14:paraId="4C4CD5E3" w14:textId="77777777" w:rsidR="007421A1" w:rsidRPr="00323C66" w:rsidRDefault="007421A1" w:rsidP="007421A1">
      <w:pPr>
        <w:ind w:right="282"/>
        <w:jc w:val="both"/>
        <w:rPr>
          <w:b/>
          <w:bCs/>
        </w:rPr>
      </w:pPr>
    </w:p>
    <w:p w14:paraId="3AB6400E" w14:textId="77777777" w:rsidR="007421A1" w:rsidRPr="00323C66" w:rsidRDefault="007421A1" w:rsidP="007421A1">
      <w:pPr>
        <w:ind w:right="282"/>
        <w:jc w:val="both"/>
        <w:rPr>
          <w:b/>
          <w:bCs/>
        </w:rPr>
      </w:pPr>
    </w:p>
    <w:p w14:paraId="7CC423B6" w14:textId="77777777" w:rsidR="007421A1" w:rsidRPr="00323C66" w:rsidRDefault="007421A1" w:rsidP="007421A1">
      <w:pPr>
        <w:ind w:right="282"/>
        <w:jc w:val="both"/>
        <w:rPr>
          <w:b/>
          <w:bCs/>
        </w:rPr>
      </w:pPr>
    </w:p>
    <w:p w14:paraId="0B9AFA07" w14:textId="77777777" w:rsidR="007421A1" w:rsidRPr="00323C66" w:rsidRDefault="007421A1" w:rsidP="007421A1">
      <w:pPr>
        <w:ind w:right="282"/>
        <w:jc w:val="both"/>
        <w:rPr>
          <w:b/>
          <w:bCs/>
        </w:rPr>
      </w:pPr>
    </w:p>
    <w:p w14:paraId="53768A3A" w14:textId="77777777" w:rsidR="007421A1" w:rsidRPr="00323C66" w:rsidRDefault="007421A1" w:rsidP="007421A1">
      <w:pPr>
        <w:ind w:right="282"/>
        <w:jc w:val="both"/>
        <w:rPr>
          <w:b/>
          <w:bCs/>
        </w:rPr>
      </w:pPr>
    </w:p>
    <w:p w14:paraId="05A1A8F1" w14:textId="77777777" w:rsidR="007421A1" w:rsidRPr="00323C66" w:rsidRDefault="007421A1" w:rsidP="007421A1">
      <w:pPr>
        <w:ind w:right="282"/>
        <w:jc w:val="both"/>
        <w:rPr>
          <w:b/>
          <w:bCs/>
        </w:rPr>
      </w:pPr>
    </w:p>
    <w:p w14:paraId="25DADF2C" w14:textId="77777777" w:rsidR="007421A1" w:rsidRPr="00434C21" w:rsidRDefault="00106261" w:rsidP="006C00B1">
      <w:pPr>
        <w:pStyle w:val="Antrat3"/>
        <w:keepNext/>
        <w:numPr>
          <w:ilvl w:val="0"/>
          <w:numId w:val="1"/>
        </w:numPr>
        <w:spacing w:before="0" w:beforeAutospacing="0" w:after="0" w:afterAutospacing="0"/>
        <w:ind w:left="567" w:right="282" w:firstLine="0"/>
        <w:jc w:val="center"/>
        <w:rPr>
          <w:bCs w:val="0"/>
          <w:sz w:val="24"/>
          <w:szCs w:val="24"/>
        </w:rPr>
      </w:pPr>
      <w:r>
        <w:rPr>
          <w:bCs w:val="0"/>
          <w:sz w:val="24"/>
          <w:szCs w:val="24"/>
        </w:rPr>
        <w:br w:type="page"/>
      </w:r>
      <w:r w:rsidR="007421A1" w:rsidRPr="00434C21">
        <w:rPr>
          <w:bCs w:val="0"/>
          <w:sz w:val="24"/>
          <w:szCs w:val="24"/>
        </w:rPr>
        <w:lastRenderedPageBreak/>
        <w:t>BENDROSIOS NUOSTATOS</w:t>
      </w:r>
    </w:p>
    <w:p w14:paraId="58B0689C" w14:textId="77777777" w:rsidR="007421A1" w:rsidRPr="00434C21" w:rsidRDefault="007421A1" w:rsidP="007421A1">
      <w:pPr>
        <w:tabs>
          <w:tab w:val="left" w:pos="993"/>
        </w:tabs>
        <w:ind w:left="567" w:right="282"/>
        <w:jc w:val="both"/>
      </w:pPr>
    </w:p>
    <w:p w14:paraId="02AA0969" w14:textId="77777777" w:rsidR="007421A1" w:rsidRPr="00434C21" w:rsidRDefault="007421A1" w:rsidP="006C00B1">
      <w:pPr>
        <w:numPr>
          <w:ilvl w:val="0"/>
          <w:numId w:val="2"/>
        </w:numPr>
        <w:tabs>
          <w:tab w:val="left" w:pos="851"/>
          <w:tab w:val="left" w:pos="993"/>
        </w:tabs>
        <w:ind w:left="0" w:right="-2"/>
        <w:jc w:val="both"/>
      </w:pPr>
      <w:r w:rsidRPr="00434C21">
        <w:t>AB „Detonas“ (toliau</w:t>
      </w:r>
      <w:r w:rsidR="00FF3D79" w:rsidRPr="00434C21">
        <w:t xml:space="preserve"> vadinama</w:t>
      </w:r>
      <w:r w:rsidRPr="00434C21">
        <w:t xml:space="preserve"> – perkančioji organizacija) vykdo skelbiamą apklausą (toliau – apklausa) </w:t>
      </w:r>
      <w:r w:rsidR="005F777C" w:rsidRPr="00434C21">
        <w:rPr>
          <w:b/>
        </w:rPr>
        <w:t xml:space="preserve">dėl </w:t>
      </w:r>
      <w:r w:rsidR="007D6BE8">
        <w:rPr>
          <w:b/>
        </w:rPr>
        <w:t xml:space="preserve">naujo </w:t>
      </w:r>
      <w:r w:rsidR="00833C10">
        <w:rPr>
          <w:b/>
        </w:rPr>
        <w:t>lengvojo automobilio pirkimo</w:t>
      </w:r>
      <w:r w:rsidR="00F90264" w:rsidRPr="00434C21">
        <w:rPr>
          <w:b/>
          <w:bCs/>
        </w:rPr>
        <w:t>.</w:t>
      </w:r>
    </w:p>
    <w:p w14:paraId="5037A15D" w14:textId="566915C7" w:rsidR="007421A1" w:rsidRPr="00434C21" w:rsidRDefault="007421A1" w:rsidP="006C00B1">
      <w:pPr>
        <w:numPr>
          <w:ilvl w:val="0"/>
          <w:numId w:val="2"/>
        </w:numPr>
        <w:tabs>
          <w:tab w:val="num" w:pos="567"/>
          <w:tab w:val="left" w:pos="851"/>
          <w:tab w:val="left" w:pos="993"/>
        </w:tabs>
        <w:ind w:left="0" w:right="-2"/>
        <w:jc w:val="both"/>
      </w:pPr>
      <w:r w:rsidRPr="00434C21">
        <w:t xml:space="preserve">Apklausa vykdoma vadovaujantis </w:t>
      </w:r>
      <w:r w:rsidR="001A1EE3" w:rsidRPr="00434C21">
        <w:rPr>
          <w:color w:val="000000"/>
        </w:rPr>
        <w:t>AB „Detonas“ prekių, paslaugų ir darbų pirkimo taisyklėmis (toliau – pirkimų taisyklės), patvirtintomis AB „Detonas“ 2018 m. kovo 13 d. valdybos posėdžio protokolu Nr.1,</w:t>
      </w:r>
      <w:r w:rsidR="00607EBD">
        <w:rPr>
          <w:color w:val="000000"/>
        </w:rPr>
        <w:t xml:space="preserve"> (AB ,,Detonas“ 2025 m. birželio 18 d. valdybos posėdžio protokolo Nr. 11 redakcija) </w:t>
      </w:r>
      <w:r w:rsidRPr="00434C21">
        <w:t>Lietuvos Respublikos civiliniu kodeksu, kitais teisės aktais, reglamentuojančiais viešuosius pirkimus, bei šiomis apklausos sąlygomis.</w:t>
      </w:r>
    </w:p>
    <w:p w14:paraId="01364AAD" w14:textId="77777777" w:rsidR="0006634B" w:rsidRPr="00434C21" w:rsidRDefault="00A3449F" w:rsidP="0006634B">
      <w:pPr>
        <w:numPr>
          <w:ilvl w:val="0"/>
          <w:numId w:val="2"/>
        </w:numPr>
        <w:tabs>
          <w:tab w:val="num" w:pos="567"/>
          <w:tab w:val="left" w:pos="851"/>
          <w:tab w:val="left" w:pos="993"/>
        </w:tabs>
        <w:ind w:left="0" w:right="-2"/>
        <w:jc w:val="both"/>
      </w:pPr>
      <w:r w:rsidRPr="00434C21">
        <w:t xml:space="preserve">Skelbimas apie </w:t>
      </w:r>
      <w:r w:rsidR="0006634B" w:rsidRPr="00434C21">
        <w:t xml:space="preserve">pirkimą paskelbtas </w:t>
      </w:r>
      <w:r w:rsidR="00106261" w:rsidRPr="00434C21">
        <w:t>p</w:t>
      </w:r>
      <w:r w:rsidR="0006634B" w:rsidRPr="00434C21">
        <w:t>erkančiosios organizacijos internetiniame tinklalapyje www.detonas.eu.</w:t>
      </w:r>
    </w:p>
    <w:p w14:paraId="1ADB89D2" w14:textId="77777777" w:rsidR="009F673C" w:rsidRPr="00434C21" w:rsidRDefault="009F673C" w:rsidP="006C00B1">
      <w:pPr>
        <w:numPr>
          <w:ilvl w:val="0"/>
          <w:numId w:val="2"/>
        </w:numPr>
        <w:tabs>
          <w:tab w:val="left" w:pos="851"/>
          <w:tab w:val="left" w:pos="993"/>
        </w:tabs>
        <w:ind w:left="0" w:right="-2"/>
        <w:jc w:val="both"/>
      </w:pPr>
      <w:r w:rsidRPr="00434C21">
        <w:t xml:space="preserve">Apklausos sąlygose vartojamos sąvokos, apibrėžtos Lietuvos Respublikos viešųjų pirkimų įstatyme (toliau – Viešųjų pirkimų įstatymas) ir pirkimų taisyklėse. </w:t>
      </w:r>
    </w:p>
    <w:p w14:paraId="7342EEE4" w14:textId="77777777" w:rsidR="00507533" w:rsidRPr="00434C21" w:rsidRDefault="007421A1" w:rsidP="006C00B1">
      <w:pPr>
        <w:numPr>
          <w:ilvl w:val="0"/>
          <w:numId w:val="2"/>
        </w:numPr>
        <w:tabs>
          <w:tab w:val="num" w:pos="567"/>
          <w:tab w:val="left" w:pos="851"/>
          <w:tab w:val="left" w:pos="993"/>
        </w:tabs>
        <w:ind w:left="0" w:right="-2"/>
        <w:jc w:val="both"/>
      </w:pPr>
      <w:r w:rsidRPr="00434C21">
        <w:t xml:space="preserve">Apklausa atliekama laikantis </w:t>
      </w:r>
      <w:r w:rsidR="00507533" w:rsidRPr="00434C21">
        <w:rPr>
          <w:color w:val="000000"/>
        </w:rPr>
        <w:t>lygiateisiškumo, nediskriminavimo, abipusio pripažinimo, proporcingumo, skaidrumo principų ir konfidencialumo, nešališkumo reikalavimų. Priimant sprendimus dėl pirkimo, vadovaujamasi racionalumo principu.</w:t>
      </w:r>
    </w:p>
    <w:p w14:paraId="69D38F9B" w14:textId="3E8C1D84" w:rsidR="00507533" w:rsidRPr="00434C21" w:rsidRDefault="00507533" w:rsidP="006C00B1">
      <w:pPr>
        <w:numPr>
          <w:ilvl w:val="0"/>
          <w:numId w:val="2"/>
        </w:numPr>
        <w:tabs>
          <w:tab w:val="left" w:pos="851"/>
          <w:tab w:val="num" w:pos="993"/>
        </w:tabs>
        <w:ind w:left="0" w:right="-2"/>
        <w:jc w:val="both"/>
      </w:pPr>
      <w:r w:rsidRPr="00434C21">
        <w:rPr>
          <w:color w:val="000000"/>
        </w:rPr>
        <w:t xml:space="preserve">Perkančiosios organizacijos įgalioti asmenys palaikyti tiesioginį ryšį su tiekėjais ir gauti iš jų pranešimus, susijusius su pirkimo procedūromis, </w:t>
      </w:r>
      <w:r w:rsidR="008323E3" w:rsidRPr="00434C21">
        <w:rPr>
          <w:color w:val="000000"/>
        </w:rPr>
        <w:t>yra</w:t>
      </w:r>
      <w:r w:rsidR="00B057A0" w:rsidRPr="00434C21">
        <w:rPr>
          <w:color w:val="000000"/>
        </w:rPr>
        <w:t xml:space="preserve"> </w:t>
      </w:r>
      <w:r w:rsidR="00607EBD">
        <w:rPr>
          <w:color w:val="000000"/>
        </w:rPr>
        <w:t>projektų vadovas</w:t>
      </w:r>
      <w:r w:rsidR="000161E1">
        <w:rPr>
          <w:color w:val="000000"/>
        </w:rPr>
        <w:t xml:space="preserve"> Rokas Jasevičius</w:t>
      </w:r>
      <w:r w:rsidR="00B057A0" w:rsidRPr="00434C21">
        <w:rPr>
          <w:color w:val="000000"/>
        </w:rPr>
        <w:t xml:space="preserve">, tel. </w:t>
      </w:r>
      <w:r w:rsidR="00B057A0" w:rsidRPr="00434C21">
        <w:t>+370 6</w:t>
      </w:r>
      <w:r w:rsidR="000161E1">
        <w:t>1067565</w:t>
      </w:r>
      <w:r w:rsidR="00B057A0" w:rsidRPr="00434C21">
        <w:t xml:space="preserve">, </w:t>
      </w:r>
      <w:r w:rsidR="00B057A0" w:rsidRPr="00434C21">
        <w:rPr>
          <w:color w:val="000000"/>
        </w:rPr>
        <w:t xml:space="preserve">el. paštas </w:t>
      </w:r>
      <w:hyperlink r:id="rId10" w:history="1">
        <w:r w:rsidR="000161E1" w:rsidRPr="003A25A1">
          <w:rPr>
            <w:rStyle w:val="Hipersaitas"/>
          </w:rPr>
          <w:t>rokas@detonas.eu</w:t>
        </w:r>
      </w:hyperlink>
      <w:r w:rsidR="00F90264" w:rsidRPr="00434C21">
        <w:rPr>
          <w:color w:val="000000"/>
        </w:rPr>
        <w:t xml:space="preserve"> </w:t>
      </w:r>
    </w:p>
    <w:p w14:paraId="74392FC2" w14:textId="77777777" w:rsidR="007421A1" w:rsidRPr="00434C21" w:rsidRDefault="00507533" w:rsidP="006C00B1">
      <w:pPr>
        <w:numPr>
          <w:ilvl w:val="0"/>
          <w:numId w:val="2"/>
        </w:numPr>
        <w:tabs>
          <w:tab w:val="left" w:pos="851"/>
          <w:tab w:val="num" w:pos="993"/>
        </w:tabs>
        <w:ind w:left="0" w:right="-2"/>
        <w:jc w:val="both"/>
      </w:pPr>
      <w:r w:rsidRPr="00434C21">
        <w:t>Perkančioji organizacija yra</w:t>
      </w:r>
      <w:r w:rsidRPr="00434C21">
        <w:rPr>
          <w:i/>
        </w:rPr>
        <w:t> </w:t>
      </w:r>
      <w:r w:rsidRPr="00434C21">
        <w:t>pridėtinės vertės mokesčio (toliau – PVM) mokėtoja.</w:t>
      </w:r>
    </w:p>
    <w:p w14:paraId="50EA0862" w14:textId="77777777" w:rsidR="00507533" w:rsidRPr="00434C21" w:rsidRDefault="00507533" w:rsidP="00507533">
      <w:pPr>
        <w:tabs>
          <w:tab w:val="left" w:pos="851"/>
          <w:tab w:val="left" w:pos="993"/>
        </w:tabs>
        <w:ind w:left="567" w:right="-2"/>
        <w:jc w:val="both"/>
      </w:pPr>
    </w:p>
    <w:p w14:paraId="3D506873" w14:textId="77777777" w:rsidR="007421A1" w:rsidRPr="00434C21" w:rsidRDefault="007421A1" w:rsidP="006C00B1">
      <w:pPr>
        <w:pStyle w:val="Pagrindinistekstas"/>
        <w:numPr>
          <w:ilvl w:val="0"/>
          <w:numId w:val="1"/>
        </w:numPr>
        <w:tabs>
          <w:tab w:val="left" w:pos="993"/>
        </w:tabs>
        <w:spacing w:after="0"/>
        <w:ind w:left="0" w:right="-2" w:firstLine="567"/>
        <w:jc w:val="center"/>
        <w:rPr>
          <w:b/>
          <w:bCs/>
          <w:lang w:val="lt-LT"/>
        </w:rPr>
      </w:pPr>
      <w:r w:rsidRPr="00434C21">
        <w:rPr>
          <w:b/>
          <w:bCs/>
          <w:lang w:val="lt-LT"/>
        </w:rPr>
        <w:t>PIRKIMO OBJEKTAS</w:t>
      </w:r>
    </w:p>
    <w:p w14:paraId="50C3DD3E" w14:textId="77777777" w:rsidR="007421A1" w:rsidRPr="00434C21" w:rsidRDefault="007421A1" w:rsidP="00730F33">
      <w:pPr>
        <w:tabs>
          <w:tab w:val="left" w:pos="993"/>
        </w:tabs>
        <w:ind w:left="567" w:right="282"/>
        <w:jc w:val="both"/>
      </w:pPr>
    </w:p>
    <w:p w14:paraId="050B68B9" w14:textId="77777777" w:rsidR="0010447A" w:rsidRPr="00434C21" w:rsidRDefault="007421A1" w:rsidP="0010447A">
      <w:pPr>
        <w:numPr>
          <w:ilvl w:val="0"/>
          <w:numId w:val="3"/>
        </w:numPr>
        <w:tabs>
          <w:tab w:val="left" w:pos="993"/>
        </w:tabs>
        <w:autoSpaceDE w:val="0"/>
        <w:autoSpaceDN w:val="0"/>
        <w:adjustRightInd w:val="0"/>
        <w:ind w:right="-2"/>
        <w:jc w:val="both"/>
      </w:pPr>
      <w:r w:rsidRPr="00434C21">
        <w:t>Pirkimo objektas –</w:t>
      </w:r>
      <w:r w:rsidR="00F90264" w:rsidRPr="00434C21">
        <w:t xml:space="preserve"> </w:t>
      </w:r>
      <w:r w:rsidR="007D6BE8" w:rsidRPr="007D6BE8">
        <w:rPr>
          <w:b/>
          <w:bCs/>
        </w:rPr>
        <w:t xml:space="preserve">naujas </w:t>
      </w:r>
      <w:r w:rsidR="00833C10" w:rsidRPr="007D6BE8">
        <w:rPr>
          <w:b/>
          <w:bCs/>
        </w:rPr>
        <w:t>l</w:t>
      </w:r>
      <w:r w:rsidR="00833C10">
        <w:rPr>
          <w:b/>
          <w:bCs/>
        </w:rPr>
        <w:t>engvasis automobilis</w:t>
      </w:r>
      <w:r w:rsidR="00F90264" w:rsidRPr="00434C21">
        <w:rPr>
          <w:b/>
          <w:bCs/>
        </w:rPr>
        <w:t>.</w:t>
      </w:r>
    </w:p>
    <w:p w14:paraId="21BD227A" w14:textId="77777777" w:rsidR="0010447A" w:rsidRPr="00434C21" w:rsidRDefault="00527952" w:rsidP="0010447A">
      <w:pPr>
        <w:numPr>
          <w:ilvl w:val="0"/>
          <w:numId w:val="3"/>
        </w:numPr>
        <w:tabs>
          <w:tab w:val="left" w:pos="993"/>
        </w:tabs>
        <w:autoSpaceDE w:val="0"/>
        <w:autoSpaceDN w:val="0"/>
        <w:adjustRightInd w:val="0"/>
        <w:ind w:right="-2"/>
        <w:jc w:val="both"/>
      </w:pPr>
      <w:r w:rsidRPr="00434C21">
        <w:t xml:space="preserve">Kiekis – 1 (vienas) </w:t>
      </w:r>
      <w:r w:rsidR="00833C10">
        <w:t>vienetas</w:t>
      </w:r>
      <w:r w:rsidRPr="00434C21">
        <w:t>.</w:t>
      </w:r>
    </w:p>
    <w:p w14:paraId="6FE06EAB" w14:textId="77777777" w:rsidR="0010447A" w:rsidRPr="00434C21" w:rsidRDefault="0006634B" w:rsidP="0010447A">
      <w:pPr>
        <w:numPr>
          <w:ilvl w:val="0"/>
          <w:numId w:val="3"/>
        </w:numPr>
        <w:tabs>
          <w:tab w:val="left" w:pos="993"/>
        </w:tabs>
        <w:autoSpaceDE w:val="0"/>
        <w:autoSpaceDN w:val="0"/>
        <w:adjustRightInd w:val="0"/>
        <w:ind w:right="-2"/>
        <w:jc w:val="both"/>
      </w:pPr>
      <w:r w:rsidRPr="00434C21">
        <w:t>Pasiūlym</w:t>
      </w:r>
      <w:r w:rsidR="00833C10">
        <w:t>as pateikiamas laisvos form</w:t>
      </w:r>
      <w:r w:rsidRPr="00434C21">
        <w:t>o</w:t>
      </w:r>
      <w:r w:rsidR="00833C10">
        <w:t>s.</w:t>
      </w:r>
      <w:r w:rsidRPr="00434C21">
        <w:t xml:space="preserve"> </w:t>
      </w:r>
    </w:p>
    <w:p w14:paraId="100299D9" w14:textId="77777777" w:rsidR="0010447A" w:rsidRPr="00434C21" w:rsidRDefault="007421A1" w:rsidP="0010447A">
      <w:pPr>
        <w:numPr>
          <w:ilvl w:val="0"/>
          <w:numId w:val="3"/>
        </w:numPr>
        <w:tabs>
          <w:tab w:val="left" w:pos="993"/>
        </w:tabs>
        <w:autoSpaceDE w:val="0"/>
        <w:autoSpaceDN w:val="0"/>
        <w:adjustRightInd w:val="0"/>
        <w:ind w:right="-2"/>
        <w:jc w:val="both"/>
      </w:pPr>
      <w:r w:rsidRPr="00434C21">
        <w:t>Technin</w:t>
      </w:r>
      <w:r w:rsidR="00106261" w:rsidRPr="00434C21">
        <w:t>ė specifikacija</w:t>
      </w:r>
      <w:r w:rsidRPr="00434C21">
        <w:t xml:space="preserve"> nurodyt</w:t>
      </w:r>
      <w:r w:rsidR="00106261" w:rsidRPr="00434C21">
        <w:t>a</w:t>
      </w:r>
      <w:r w:rsidRPr="00434C21">
        <w:t xml:space="preserve"> apklausos sąlygų </w:t>
      </w:r>
      <w:r w:rsidR="00833C10">
        <w:t>1</w:t>
      </w:r>
      <w:r w:rsidRPr="00434C21">
        <w:t xml:space="preserve"> priede</w:t>
      </w:r>
      <w:r w:rsidR="00433D34" w:rsidRPr="00434C21">
        <w:t>.</w:t>
      </w:r>
    </w:p>
    <w:p w14:paraId="4ED4D9E5" w14:textId="77777777" w:rsidR="0010447A" w:rsidRPr="00434C21" w:rsidRDefault="007421A1" w:rsidP="0010447A">
      <w:pPr>
        <w:numPr>
          <w:ilvl w:val="0"/>
          <w:numId w:val="3"/>
        </w:numPr>
        <w:tabs>
          <w:tab w:val="left" w:pos="993"/>
        </w:tabs>
        <w:autoSpaceDE w:val="0"/>
        <w:autoSpaceDN w:val="0"/>
        <w:adjustRightInd w:val="0"/>
        <w:ind w:right="-2"/>
        <w:jc w:val="both"/>
      </w:pPr>
      <w:r w:rsidRPr="00434C21">
        <w:t>Pirkimas į atskiras dalis neskirstomas. Tiekėjai turi pateikti pasiūlymą visam pirkimui.</w:t>
      </w:r>
    </w:p>
    <w:p w14:paraId="56B80BA5" w14:textId="77777777" w:rsidR="0010447A" w:rsidRPr="00C54CF1" w:rsidRDefault="007421A1" w:rsidP="0010447A">
      <w:pPr>
        <w:numPr>
          <w:ilvl w:val="0"/>
          <w:numId w:val="3"/>
        </w:numPr>
        <w:tabs>
          <w:tab w:val="left" w:pos="993"/>
        </w:tabs>
        <w:autoSpaceDE w:val="0"/>
        <w:autoSpaceDN w:val="0"/>
        <w:adjustRightInd w:val="0"/>
        <w:ind w:right="-2"/>
        <w:jc w:val="both"/>
      </w:pPr>
      <w:r w:rsidRPr="00C54CF1">
        <w:t xml:space="preserve">Pirkimo metu </w:t>
      </w:r>
      <w:r w:rsidR="00F90264" w:rsidRPr="00C54CF1">
        <w:t>gali būti</w:t>
      </w:r>
      <w:r w:rsidRPr="00C54CF1">
        <w:t xml:space="preserve"> deramasi.</w:t>
      </w:r>
    </w:p>
    <w:p w14:paraId="6DA39088" w14:textId="77777777" w:rsidR="00833C10" w:rsidRPr="00833C10" w:rsidRDefault="00332E44" w:rsidP="00EA16DE">
      <w:pPr>
        <w:numPr>
          <w:ilvl w:val="0"/>
          <w:numId w:val="3"/>
        </w:numPr>
        <w:tabs>
          <w:tab w:val="left" w:pos="993"/>
        </w:tabs>
        <w:autoSpaceDE w:val="0"/>
        <w:autoSpaceDN w:val="0"/>
        <w:adjustRightInd w:val="0"/>
        <w:ind w:right="-2"/>
        <w:jc w:val="both"/>
        <w:rPr>
          <w:b/>
          <w:bCs/>
        </w:rPr>
      </w:pPr>
      <w:r w:rsidRPr="00434C21">
        <w:t>Prekių pristatymo vieta</w:t>
      </w:r>
      <w:r w:rsidR="00527952" w:rsidRPr="00434C21">
        <w:t xml:space="preserve"> </w:t>
      </w:r>
      <w:r w:rsidRPr="00434C21">
        <w:t>–</w:t>
      </w:r>
      <w:r w:rsidR="00527952" w:rsidRPr="00434C21">
        <w:t xml:space="preserve"> </w:t>
      </w:r>
      <w:r w:rsidR="00C54CF1">
        <w:t xml:space="preserve">pirkėjas automobilį atsiims </w:t>
      </w:r>
      <w:r w:rsidR="00833C10">
        <w:t>tiekėjo atstovybė</w:t>
      </w:r>
      <w:r w:rsidR="00C54CF1">
        <w:t>je</w:t>
      </w:r>
      <w:r w:rsidR="00833C10" w:rsidRPr="00CC22B0">
        <w:t>.</w:t>
      </w:r>
    </w:p>
    <w:p w14:paraId="36EC9835" w14:textId="77777777" w:rsidR="00833C10" w:rsidRPr="00CC22B0" w:rsidRDefault="00833C10" w:rsidP="00833C10">
      <w:pPr>
        <w:numPr>
          <w:ilvl w:val="0"/>
          <w:numId w:val="3"/>
        </w:numPr>
        <w:tabs>
          <w:tab w:val="left" w:pos="993"/>
        </w:tabs>
        <w:autoSpaceDE w:val="0"/>
        <w:autoSpaceDN w:val="0"/>
        <w:adjustRightInd w:val="0"/>
        <w:ind w:right="-2"/>
        <w:jc w:val="both"/>
      </w:pPr>
      <w:r>
        <w:t>Lengvasis automobilis</w:t>
      </w:r>
      <w:r w:rsidRPr="00CC22B0">
        <w:t xml:space="preserve"> turi būti pristatytas </w:t>
      </w:r>
      <w:r w:rsidRPr="000366BB">
        <w:rPr>
          <w:b/>
          <w:bCs/>
        </w:rPr>
        <w:t>per galimą greičiausią terminą</w:t>
      </w:r>
      <w:r w:rsidRPr="00CC22B0">
        <w:t xml:space="preserve">, bet ne vėliau kaip per </w:t>
      </w:r>
      <w:r>
        <w:t>1</w:t>
      </w:r>
      <w:r w:rsidRPr="00CC22B0">
        <w:t xml:space="preserve"> mėn. nuo pirkimo – pardavimo sutarties pasirašymo.</w:t>
      </w:r>
    </w:p>
    <w:p w14:paraId="2D980B30" w14:textId="77777777" w:rsidR="007A4F3A" w:rsidRPr="00434C21" w:rsidRDefault="007A4F3A" w:rsidP="007A4F3A">
      <w:pPr>
        <w:tabs>
          <w:tab w:val="left" w:pos="993"/>
        </w:tabs>
        <w:autoSpaceDE w:val="0"/>
        <w:autoSpaceDN w:val="0"/>
        <w:adjustRightInd w:val="0"/>
        <w:ind w:left="567" w:right="-2"/>
        <w:jc w:val="both"/>
      </w:pPr>
    </w:p>
    <w:p w14:paraId="3CF1F36D" w14:textId="77777777" w:rsidR="007421A1" w:rsidRPr="00434C21" w:rsidRDefault="007421A1" w:rsidP="009F0C6D">
      <w:pPr>
        <w:pStyle w:val="Pagrindinistekstas"/>
        <w:numPr>
          <w:ilvl w:val="0"/>
          <w:numId w:val="1"/>
        </w:numPr>
        <w:spacing w:after="0"/>
        <w:ind w:left="0" w:firstLine="567"/>
        <w:jc w:val="center"/>
        <w:rPr>
          <w:lang w:val="lt-LT"/>
        </w:rPr>
      </w:pPr>
      <w:r w:rsidRPr="00434C21">
        <w:rPr>
          <w:b/>
          <w:bCs/>
          <w:lang w:val="lt-LT"/>
        </w:rPr>
        <w:t xml:space="preserve">TIEKĖJŲ KVALIFIKACIJOS REIKALAVIMAI </w:t>
      </w:r>
    </w:p>
    <w:p w14:paraId="29145EE9" w14:textId="77777777" w:rsidR="007421A1" w:rsidRPr="00434C21" w:rsidRDefault="007421A1" w:rsidP="00730F33">
      <w:pPr>
        <w:tabs>
          <w:tab w:val="left" w:pos="993"/>
        </w:tabs>
        <w:ind w:left="567" w:right="282"/>
        <w:jc w:val="both"/>
      </w:pPr>
    </w:p>
    <w:p w14:paraId="0D89E0F9" w14:textId="311C25ED" w:rsidR="00A364CE" w:rsidRPr="00434C21" w:rsidRDefault="007421A1" w:rsidP="007421A1">
      <w:pPr>
        <w:pStyle w:val="Pagrindinistekstas"/>
        <w:ind w:firstLine="567"/>
        <w:rPr>
          <w:lang w:val="lt-LT"/>
        </w:rPr>
      </w:pPr>
      <w:r w:rsidRPr="00434C21">
        <w:rPr>
          <w:lang w:val="lt-LT"/>
        </w:rPr>
        <w:t xml:space="preserve">3.1. </w:t>
      </w:r>
      <w:r w:rsidR="00A364CE" w:rsidRPr="00434C21">
        <w:rPr>
          <w:lang w:val="lt-LT"/>
        </w:rPr>
        <w:t xml:space="preserve">Tiekėjo pasiūlymas atmetamas jeigu jis yra įtrauktas į nepatikimų tiekėjų sąrašą (pagal internetinio portalo duomenis </w:t>
      </w:r>
      <w:hyperlink r:id="rId11" w:history="1">
        <w:r w:rsidR="000161E1" w:rsidRPr="003A25A1">
          <w:rPr>
            <w:rStyle w:val="Hipersaitas"/>
            <w:lang w:val="lt-LT"/>
          </w:rPr>
          <w:t>https://vpt.lrv.lt/lt/konsultacine-medziaga/nepatikimu-tiekeju-sarasas-1</w:t>
        </w:r>
      </w:hyperlink>
      <w:r w:rsidR="00A364CE" w:rsidRPr="00434C21">
        <w:rPr>
          <w:lang w:val="lt-LT"/>
        </w:rPr>
        <w:t>).</w:t>
      </w:r>
      <w:r w:rsidR="000161E1">
        <w:rPr>
          <w:lang w:val="lt-LT"/>
        </w:rPr>
        <w:t xml:space="preserve"> </w:t>
      </w:r>
    </w:p>
    <w:p w14:paraId="7D885924" w14:textId="77777777" w:rsidR="007D6BE8" w:rsidRPr="0006698E" w:rsidRDefault="00A364CE" w:rsidP="007D6BE8">
      <w:pPr>
        <w:pStyle w:val="Pagrindinistekstas"/>
        <w:ind w:firstLine="567"/>
        <w:jc w:val="both"/>
        <w:rPr>
          <w:lang w:val="lt-LT"/>
        </w:rPr>
      </w:pPr>
      <w:r w:rsidRPr="00434C21">
        <w:rPr>
          <w:lang w:val="lt-LT"/>
        </w:rPr>
        <w:t xml:space="preserve">3.2. </w:t>
      </w:r>
      <w:r w:rsidR="007D6BE8" w:rsidRPr="0006698E">
        <w:rPr>
          <w:lang w:val="lt-LT"/>
        </w:rPr>
        <w:t>Jeigu tiekėjo kvalifikacija dėl teisės verstis atitinkama veikla nėra tikrinama visa apimtimi, tiekėjas perkančiajai organizacijai įsipareigoja, kad sutartį vykdys tik teisę verstis atitinkama veikla turintys asmenys.</w:t>
      </w:r>
    </w:p>
    <w:p w14:paraId="72D0AC1E" w14:textId="77777777" w:rsidR="007602C8" w:rsidRPr="00434C21" w:rsidRDefault="007602C8" w:rsidP="007D6BE8">
      <w:pPr>
        <w:pStyle w:val="Pagrindinistekstas"/>
        <w:ind w:firstLine="567"/>
      </w:pPr>
    </w:p>
    <w:p w14:paraId="4A67E66C" w14:textId="77777777" w:rsidR="007421A1" w:rsidRPr="00434C21" w:rsidRDefault="007421A1" w:rsidP="006C00B1">
      <w:pPr>
        <w:pStyle w:val="Pagrindinistekstas"/>
        <w:numPr>
          <w:ilvl w:val="0"/>
          <w:numId w:val="1"/>
        </w:numPr>
        <w:spacing w:after="0"/>
        <w:ind w:left="0" w:firstLine="567"/>
        <w:jc w:val="center"/>
        <w:rPr>
          <w:b/>
          <w:lang w:val="lt-LT"/>
        </w:rPr>
      </w:pPr>
      <w:r w:rsidRPr="00434C21">
        <w:rPr>
          <w:b/>
          <w:lang w:val="lt-LT"/>
        </w:rPr>
        <w:t>DALYVAVIMAS PIRKIMO PROCEDŪROSE</w:t>
      </w:r>
    </w:p>
    <w:p w14:paraId="0EFF89E4" w14:textId="77777777" w:rsidR="007421A1" w:rsidRPr="00434C21" w:rsidRDefault="007421A1" w:rsidP="00730F33">
      <w:pPr>
        <w:tabs>
          <w:tab w:val="left" w:pos="993"/>
        </w:tabs>
        <w:ind w:left="567" w:right="282"/>
        <w:jc w:val="both"/>
        <w:rPr>
          <w:color w:val="FF00FF"/>
        </w:rPr>
      </w:pPr>
    </w:p>
    <w:p w14:paraId="7C599C55" w14:textId="77777777" w:rsidR="007421A1" w:rsidRPr="00434C21" w:rsidRDefault="007421A1" w:rsidP="007421A1">
      <w:pPr>
        <w:ind w:firstLine="567"/>
        <w:jc w:val="both"/>
        <w:rPr>
          <w:bCs/>
        </w:rPr>
      </w:pPr>
      <w:r w:rsidRPr="00434C21">
        <w:t xml:space="preserve">4.1. Pasiūlymą gali pateikti </w:t>
      </w:r>
      <w:r w:rsidRPr="00434C21">
        <w:rPr>
          <w:b/>
        </w:rPr>
        <w:t>ūkio subjektų grupė</w:t>
      </w:r>
      <w:r w:rsidRPr="00434C21">
        <w:t>. Jei pirkime jungtinės veiklos sutarties pagrindu dalyvauja ūkio subjektų grupė,</w:t>
      </w:r>
      <w:r w:rsidRPr="00434C21">
        <w:rPr>
          <w:spacing w:val="3"/>
        </w:rPr>
        <w:t xml:space="preserve"> ji pateikia jungtinės veiklos sutart</w:t>
      </w:r>
      <w:r w:rsidR="002169C2" w:rsidRPr="00434C21">
        <w:rPr>
          <w:spacing w:val="3"/>
        </w:rPr>
        <w:t>ies kopiją</w:t>
      </w:r>
      <w:r w:rsidRPr="00434C21">
        <w:rPr>
          <w:spacing w:val="3"/>
        </w:rPr>
        <w:t>.</w:t>
      </w:r>
    </w:p>
    <w:p w14:paraId="14CF650A" w14:textId="77777777" w:rsidR="007421A1" w:rsidRPr="00434C21" w:rsidRDefault="007421A1" w:rsidP="007421A1">
      <w:pPr>
        <w:ind w:firstLine="567"/>
        <w:jc w:val="both"/>
        <w:rPr>
          <w:bCs/>
        </w:rPr>
      </w:pPr>
      <w:r w:rsidRPr="00434C21">
        <w:rPr>
          <w:spacing w:val="2"/>
        </w:rPr>
        <w:t xml:space="preserve">4.2. Jungtinės veiklos sutartyje turi būti nurodyti kiekvienos šios sutarties šalies įsipareigojimai vykdant </w:t>
      </w:r>
      <w:r w:rsidRPr="00434C21">
        <w:rPr>
          <w:spacing w:val="3"/>
        </w:rPr>
        <w:t>numatomą su perkančiąja organizacija sudaryti pirkimo sutartį bei</w:t>
      </w:r>
      <w:r w:rsidRPr="00434C21">
        <w:rPr>
          <w:spacing w:val="4"/>
        </w:rPr>
        <w:t xml:space="preserve"> numatyta, kuris iš šios sutarties dalyvių įgaliojamas </w:t>
      </w:r>
      <w:r w:rsidRPr="00434C21">
        <w:rPr>
          <w:spacing w:val="2"/>
        </w:rPr>
        <w:t xml:space="preserve">jungtinės veiklos sutarties dalyvių vardu teikti pasiūlymą, o laimėjus pirkimą, ir pasirašyti pirkimo sutartį su perkančiąja organizacija, </w:t>
      </w:r>
      <w:r w:rsidRPr="00434C21">
        <w:rPr>
          <w:spacing w:val="4"/>
        </w:rPr>
        <w:t xml:space="preserve">teikti PVM sąskaitas-faktūras atsiskaitymams (mokėjimai bus atliekami tik vienam iš jungtinės </w:t>
      </w:r>
      <w:r w:rsidRPr="00434C21">
        <w:rPr>
          <w:spacing w:val="2"/>
        </w:rPr>
        <w:lastRenderedPageBreak/>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7363E35B" w14:textId="77777777" w:rsidR="007421A1" w:rsidRPr="00434C21" w:rsidRDefault="007421A1" w:rsidP="007421A1">
      <w:pPr>
        <w:ind w:firstLine="567"/>
        <w:jc w:val="both"/>
      </w:pPr>
      <w:r w:rsidRPr="00434C21">
        <w:t>4.3. Perkančioji organizacija nereikalauja, kad, ūkio subjektų grupės pateiktą pasiūlymą pripažinus geriausiu ir pasiūlius sudaryti pirkimo sutartį, ši ūkio subjektų grupė įgytų tam tikrą teisinę formą.</w:t>
      </w:r>
    </w:p>
    <w:p w14:paraId="5A161923" w14:textId="77777777" w:rsidR="007421A1" w:rsidRPr="00434C21" w:rsidRDefault="007421A1" w:rsidP="007421A1">
      <w:pPr>
        <w:ind w:firstLine="567"/>
        <w:jc w:val="both"/>
      </w:pPr>
      <w:r w:rsidRPr="00434C21">
        <w:t>4.4. Tiekėjas gali pasitelkti subtiekėjus/subrangovus.</w:t>
      </w:r>
    </w:p>
    <w:p w14:paraId="1CCF2FF4" w14:textId="77777777" w:rsidR="007421A1" w:rsidRPr="00434C21" w:rsidRDefault="007421A1" w:rsidP="007421A1">
      <w:pPr>
        <w:ind w:firstLine="567"/>
        <w:jc w:val="both"/>
        <w:rPr>
          <w:rStyle w:val="st"/>
        </w:rPr>
      </w:pPr>
      <w:r w:rsidRPr="00434C21">
        <w:t>4.5. Jeigu tiekėjas pirkimo sutarčiai vykdyti numato pasitelkti subtiekėjus/subrangovus, jų dalyvavimas nepriklausomai nuo pirkimo objektą sudarančių darbų vertės turi būti patvirtintas ketinimų protokolu arba preliminaria sutartimi. Šie dokumentai turi būti pateikti kartu su pasiūlymu. T</w:t>
      </w:r>
      <w:r w:rsidRPr="00434C21">
        <w:rPr>
          <w:rStyle w:val="st"/>
        </w:rPr>
        <w:t xml:space="preserve">iekėjui pasiūlyme </w:t>
      </w:r>
      <w:r w:rsidRPr="00434C21">
        <w:rPr>
          <w:rStyle w:val="Emfaz"/>
        </w:rPr>
        <w:t>nenurodžius subtiekėjų</w:t>
      </w:r>
      <w:r w:rsidRPr="00434C21">
        <w:rPr>
          <w:rStyle w:val="st"/>
        </w:rPr>
        <w:t>, juos pasitelkti Sutarties vykdymui draudžiama.</w:t>
      </w:r>
    </w:p>
    <w:p w14:paraId="536F6E1E" w14:textId="77777777" w:rsidR="0006634B" w:rsidRPr="00434C21" w:rsidRDefault="0006634B" w:rsidP="007421A1">
      <w:pPr>
        <w:ind w:firstLine="567"/>
        <w:jc w:val="both"/>
      </w:pPr>
    </w:p>
    <w:p w14:paraId="74E063DD" w14:textId="77777777" w:rsidR="007421A1" w:rsidRPr="00434C21" w:rsidRDefault="007421A1" w:rsidP="006C00B1">
      <w:pPr>
        <w:pStyle w:val="Pagrindinistekstas"/>
        <w:numPr>
          <w:ilvl w:val="0"/>
          <w:numId w:val="1"/>
        </w:numPr>
        <w:spacing w:after="0"/>
        <w:ind w:left="0" w:firstLine="567"/>
        <w:jc w:val="center"/>
        <w:rPr>
          <w:rFonts w:eastAsia="Arial Unicode MS"/>
          <w:b/>
          <w:lang w:val="lt-LT"/>
        </w:rPr>
      </w:pPr>
      <w:r w:rsidRPr="00434C21">
        <w:rPr>
          <w:b/>
          <w:lang w:val="lt-LT"/>
        </w:rPr>
        <w:t xml:space="preserve">PASIŪLYMŲ </w:t>
      </w:r>
      <w:r w:rsidR="00A3449F" w:rsidRPr="00434C21">
        <w:rPr>
          <w:b/>
          <w:lang w:val="lt-LT"/>
        </w:rPr>
        <w:t>RENGIMAS, PATEIKIMAS, KEITIMAS</w:t>
      </w:r>
    </w:p>
    <w:p w14:paraId="5F6415DC" w14:textId="77777777" w:rsidR="007421A1" w:rsidRPr="00434C21" w:rsidRDefault="007421A1" w:rsidP="00730F33">
      <w:pPr>
        <w:tabs>
          <w:tab w:val="left" w:pos="993"/>
        </w:tabs>
        <w:ind w:left="567" w:right="282"/>
        <w:jc w:val="both"/>
        <w:rPr>
          <w:color w:val="FF00FF"/>
        </w:rPr>
      </w:pPr>
    </w:p>
    <w:p w14:paraId="1DA78D70" w14:textId="77777777" w:rsidR="007421A1" w:rsidRPr="00434C21" w:rsidRDefault="007421A1" w:rsidP="006C00B1">
      <w:pPr>
        <w:pStyle w:val="Pagrindiniotekstotrauka3"/>
        <w:numPr>
          <w:ilvl w:val="0"/>
          <w:numId w:val="6"/>
        </w:numPr>
        <w:spacing w:after="0"/>
        <w:ind w:left="0"/>
        <w:jc w:val="both"/>
        <w:rPr>
          <w:sz w:val="24"/>
          <w:szCs w:val="24"/>
          <w:lang w:val="lt-LT"/>
        </w:rPr>
      </w:pPr>
      <w:r w:rsidRPr="00434C21">
        <w:rPr>
          <w:sz w:val="24"/>
          <w:szCs w:val="24"/>
          <w:lang w:val="lt-LT"/>
        </w:rPr>
        <w:t xml:space="preserve">Pirkimo pasiūlymas (toliau – pasiūlymas) turi būti pateikiamas </w:t>
      </w:r>
      <w:r w:rsidRPr="00434C21">
        <w:rPr>
          <w:b/>
          <w:sz w:val="24"/>
          <w:szCs w:val="24"/>
          <w:lang w:val="lt-LT"/>
        </w:rPr>
        <w:t>lietuvių kalba</w:t>
      </w:r>
      <w:r w:rsidRPr="00434C21">
        <w:rPr>
          <w:sz w:val="24"/>
          <w:szCs w:val="24"/>
          <w:lang w:val="lt-LT"/>
        </w:rPr>
        <w:t xml:space="preserve">. Jei  dokumentai yra išduoti kita, nei reikalaujama, kalba, vertimas į lietuvių kalbą turi būti patvirtintas vertėjo parašu ir vertimo biuro antspaudu. </w:t>
      </w:r>
    </w:p>
    <w:p w14:paraId="3FE9C679" w14:textId="77777777" w:rsidR="007421A1" w:rsidRPr="00434C21" w:rsidRDefault="007421A1" w:rsidP="006C00B1">
      <w:pPr>
        <w:pStyle w:val="Pagrindiniotekstotrauka3"/>
        <w:numPr>
          <w:ilvl w:val="0"/>
          <w:numId w:val="6"/>
        </w:numPr>
        <w:spacing w:after="0"/>
        <w:ind w:left="0"/>
        <w:jc w:val="both"/>
        <w:rPr>
          <w:sz w:val="24"/>
          <w:szCs w:val="24"/>
          <w:lang w:val="lt-LT"/>
        </w:rPr>
      </w:pPr>
      <w:r w:rsidRPr="00434C21">
        <w:rPr>
          <w:sz w:val="24"/>
          <w:szCs w:val="24"/>
          <w:lang w:val="lt-LT"/>
        </w:rPr>
        <w:t>Pasiūlymo parengimo išlaidas padengia pats tiekėjas. Perkančioji organizacija neatsakys ir neprisiims jokių išlaidų, nepriklausomai nuo to, kaip vyktų ir baigtųsi viešasis pirkimas. Perkančioji organizacija jokiomis aplinkybėmis neprivalo atlyginti galimų nuostolių dalyviams, kad ir kokie jie būtų (ypač negautų pajamų ir/ar negauto pelno) ar kad ir kaip būtų susiję su pirkimo procedūros nutraukimu, netgi jei perkančioji organizacija ir buvo informuota, kad tokie nuostoliai galimi. Skelbimas apie pirkimą ar kvietimas pateikti pasiūlymą neįpareigoja perkančiosios organizacijos dalyvių atžvilgiu vykdyti pradėtą viešąjį pirkimą.</w:t>
      </w:r>
    </w:p>
    <w:p w14:paraId="066FE00F" w14:textId="77777777" w:rsidR="007421A1" w:rsidRPr="00434C21" w:rsidRDefault="007421A1" w:rsidP="006C00B1">
      <w:pPr>
        <w:pStyle w:val="Pagrindiniotekstotrauka3"/>
        <w:numPr>
          <w:ilvl w:val="0"/>
          <w:numId w:val="6"/>
        </w:numPr>
        <w:spacing w:after="0"/>
        <w:ind w:left="0"/>
        <w:jc w:val="both"/>
        <w:rPr>
          <w:sz w:val="24"/>
          <w:szCs w:val="24"/>
          <w:lang w:val="lt-LT"/>
        </w:rPr>
      </w:pPr>
      <w:r w:rsidRPr="00434C21">
        <w:rPr>
          <w:sz w:val="24"/>
          <w:szCs w:val="24"/>
          <w:lang w:val="lt-LT" w:eastAsia="lt-LT"/>
        </w:rPr>
        <w:t xml:space="preserve">Pateikdamas pasiūlymą tiekėjas sutinka su šiomis pirkimo sąlygomis ir patvirtina, </w:t>
      </w:r>
      <w:r w:rsidRPr="00434C21">
        <w:rPr>
          <w:sz w:val="24"/>
          <w:szCs w:val="24"/>
          <w:lang w:val="lt-LT"/>
        </w:rPr>
        <w:t>kad priima pirkimo dokumentus kaip vientisą ir nedalomą dokumentą, sutinka su visomis pirkimo dokumentų nuostatomis, taip pat,</w:t>
      </w:r>
      <w:r w:rsidRPr="00434C21">
        <w:rPr>
          <w:sz w:val="24"/>
          <w:szCs w:val="24"/>
          <w:lang w:val="lt-LT" w:eastAsia="lt-LT"/>
        </w:rPr>
        <w:t xml:space="preserve"> kad jo pasiūlyme pateikta informacija yra teisinga ir apima viską, ko reikia tinkamam pirkimo sutarties įvykdymui.</w:t>
      </w:r>
    </w:p>
    <w:p w14:paraId="0CF35999" w14:textId="77777777" w:rsidR="001A4A74" w:rsidRPr="00434C21" w:rsidRDefault="001A4A74" w:rsidP="006C00B1">
      <w:pPr>
        <w:pStyle w:val="Pagrindiniotekstotrauka3"/>
        <w:numPr>
          <w:ilvl w:val="0"/>
          <w:numId w:val="6"/>
        </w:numPr>
        <w:tabs>
          <w:tab w:val="num" w:pos="912"/>
        </w:tabs>
        <w:spacing w:after="0"/>
        <w:ind w:left="0"/>
        <w:rPr>
          <w:sz w:val="24"/>
          <w:szCs w:val="24"/>
          <w:u w:val="single"/>
          <w:lang w:val="lt-LT"/>
        </w:rPr>
      </w:pPr>
      <w:r w:rsidRPr="00434C21">
        <w:rPr>
          <w:b/>
          <w:sz w:val="24"/>
          <w:szCs w:val="24"/>
          <w:u w:val="single"/>
          <w:lang w:val="lt-LT"/>
        </w:rPr>
        <w:t>Pasiūlyme turi būti</w:t>
      </w:r>
      <w:r w:rsidRPr="00434C21">
        <w:rPr>
          <w:sz w:val="24"/>
          <w:szCs w:val="24"/>
          <w:u w:val="single"/>
          <w:lang w:val="lt-LT"/>
        </w:rPr>
        <w:t>:</w:t>
      </w:r>
    </w:p>
    <w:p w14:paraId="6EC0F442" w14:textId="77777777" w:rsidR="001A4A74" w:rsidRPr="00434C21" w:rsidRDefault="001A4A74" w:rsidP="001A4A74">
      <w:pPr>
        <w:ind w:firstLine="567"/>
        <w:jc w:val="both"/>
        <w:rPr>
          <w:rFonts w:eastAsia="Arial Unicode MS"/>
        </w:rPr>
      </w:pPr>
      <w:r w:rsidRPr="00434C21">
        <w:t>5.</w:t>
      </w:r>
      <w:r w:rsidR="0010447A" w:rsidRPr="00434C21">
        <w:t>4</w:t>
      </w:r>
      <w:r w:rsidRPr="00434C21">
        <w:t xml:space="preserve">.1. </w:t>
      </w:r>
      <w:r w:rsidR="007D6BE8" w:rsidRPr="00CC22B0">
        <w:rPr>
          <w:b/>
          <w:u w:val="single"/>
        </w:rPr>
        <w:t>laisvos formos</w:t>
      </w:r>
      <w:r w:rsidR="007D6BE8" w:rsidRPr="00CC22B0">
        <w:rPr>
          <w:u w:val="single"/>
        </w:rPr>
        <w:t xml:space="preserve"> </w:t>
      </w:r>
      <w:r w:rsidR="007D6BE8" w:rsidRPr="00CC22B0">
        <w:rPr>
          <w:b/>
          <w:u w:val="single"/>
        </w:rPr>
        <w:t>tiekėjo pasiūlymas.</w:t>
      </w:r>
      <w:r w:rsidRPr="00434C21">
        <w:t xml:space="preserve"> Kaina nurodoma eurais. Į kainą turi būti įskaičiuota PVM, kiti mokesčiai bei kitos išlaidos, reikalingos tinkamam sutarties įvykdymui. 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7B677239" w14:textId="77777777" w:rsidR="001A4A74" w:rsidRPr="00434C21" w:rsidRDefault="001A4A74" w:rsidP="001A4A74">
      <w:pPr>
        <w:pStyle w:val="Pagrindiniotekstotrauka3"/>
        <w:spacing w:after="0"/>
        <w:ind w:left="0" w:firstLine="567"/>
        <w:jc w:val="both"/>
        <w:rPr>
          <w:sz w:val="24"/>
          <w:szCs w:val="24"/>
          <w:lang w:val="lt-LT"/>
        </w:rPr>
      </w:pPr>
      <w:r w:rsidRPr="00434C21">
        <w:rPr>
          <w:sz w:val="24"/>
          <w:szCs w:val="24"/>
          <w:lang w:val="lt-LT"/>
        </w:rPr>
        <w:t>5.</w:t>
      </w:r>
      <w:r w:rsidR="0010447A" w:rsidRPr="00434C21">
        <w:rPr>
          <w:sz w:val="24"/>
          <w:szCs w:val="24"/>
          <w:lang w:val="lt-LT"/>
        </w:rPr>
        <w:t>4</w:t>
      </w:r>
      <w:r w:rsidRPr="00434C21">
        <w:rPr>
          <w:sz w:val="24"/>
          <w:szCs w:val="24"/>
          <w:lang w:val="lt-LT"/>
        </w:rPr>
        <w:t xml:space="preserve">.2. </w:t>
      </w:r>
      <w:r w:rsidRPr="00434C21">
        <w:rPr>
          <w:rFonts w:eastAsia="Arial Unicode MS"/>
          <w:sz w:val="24"/>
          <w:szCs w:val="24"/>
          <w:lang w:val="lt-LT"/>
        </w:rPr>
        <w:t xml:space="preserve">nurodyta, kuri informacijos dalis pasiūlyme yra </w:t>
      </w:r>
      <w:r w:rsidRPr="00434C21">
        <w:rPr>
          <w:rFonts w:eastAsia="Arial Unicode MS"/>
          <w:b/>
          <w:sz w:val="24"/>
          <w:szCs w:val="24"/>
          <w:lang w:val="lt-LT"/>
        </w:rPr>
        <w:t>konfidenciali.</w:t>
      </w:r>
      <w:r w:rsidRPr="00434C21">
        <w:rPr>
          <w:rFonts w:eastAsia="Arial Unicode MS"/>
          <w:sz w:val="24"/>
          <w:szCs w:val="24"/>
          <w:lang w:val="lt-LT"/>
        </w:rPr>
        <w:t xml:space="preserve"> Tiekėjai, nurodydami konfidencialią informaciją turi atsižvelgti į Viešųjų pirkimų įstatymo 20 straipsnio reikalavimus. Jei tokia informacija pasiūlyme nebus nurodyta, tuomet bus traktuojama, kad bet kuri pateiktame pasiūlyme nurodyta informacija nėra konfidenciali;</w:t>
      </w:r>
    </w:p>
    <w:p w14:paraId="4A95E46D" w14:textId="77777777" w:rsidR="001A4A74" w:rsidRPr="00434C21" w:rsidRDefault="001A4A74" w:rsidP="001A4A74">
      <w:pPr>
        <w:pStyle w:val="Sraopastraipa"/>
        <w:ind w:left="0" w:firstLine="567"/>
        <w:contextualSpacing w:val="0"/>
        <w:jc w:val="both"/>
        <w:rPr>
          <w:lang w:val="lt-LT"/>
        </w:rPr>
      </w:pPr>
      <w:r w:rsidRPr="00434C21">
        <w:rPr>
          <w:rFonts w:eastAsia="Arial Unicode MS"/>
          <w:lang w:val="lt-LT"/>
        </w:rPr>
        <w:t>5.</w:t>
      </w:r>
      <w:r w:rsidR="0010447A" w:rsidRPr="00434C21">
        <w:rPr>
          <w:rFonts w:eastAsia="Arial Unicode MS"/>
          <w:lang w:val="lt-LT"/>
        </w:rPr>
        <w:t>4</w:t>
      </w:r>
      <w:r w:rsidRPr="00434C21">
        <w:rPr>
          <w:rFonts w:eastAsia="Arial Unicode MS"/>
          <w:lang w:val="lt-LT"/>
        </w:rPr>
        <w:t>.3. nurodyta, kokius subtiekėjus tiekėjas ketina pasitelkti, jeigu jis, vykdydamas pirkimo sutartį, teikimui ketina pasitelkti subtiekėjus ir kokiai daliai</w:t>
      </w:r>
      <w:r w:rsidR="00DD775B" w:rsidRPr="00434C21">
        <w:rPr>
          <w:lang w:val="lt-LT"/>
        </w:rPr>
        <w:t xml:space="preserve"> bei pateikiamas </w:t>
      </w:r>
      <w:r w:rsidR="00DD775B" w:rsidRPr="00434C21">
        <w:rPr>
          <w:b/>
          <w:bCs/>
          <w:u w:val="single"/>
          <w:lang w:val="lt-LT"/>
        </w:rPr>
        <w:t>ketinimų protokolas</w:t>
      </w:r>
      <w:r w:rsidR="00DD775B" w:rsidRPr="00434C21">
        <w:rPr>
          <w:lang w:val="lt-LT"/>
        </w:rPr>
        <w:t xml:space="preserve"> arba </w:t>
      </w:r>
      <w:r w:rsidR="00DD775B" w:rsidRPr="00434C21">
        <w:rPr>
          <w:b/>
          <w:bCs/>
          <w:u w:val="single"/>
          <w:lang w:val="lt-LT"/>
        </w:rPr>
        <w:t>preliminari sutartis</w:t>
      </w:r>
      <w:r w:rsidR="00DD775B" w:rsidRPr="00434C21">
        <w:rPr>
          <w:lang w:val="lt-LT"/>
        </w:rPr>
        <w:t>;</w:t>
      </w:r>
    </w:p>
    <w:p w14:paraId="7368FCD7" w14:textId="77777777" w:rsidR="0024621E" w:rsidRPr="00434C21" w:rsidRDefault="007743B7" w:rsidP="001A4A74">
      <w:pPr>
        <w:pStyle w:val="Sraopastraipa"/>
        <w:ind w:left="0" w:firstLine="567"/>
        <w:contextualSpacing w:val="0"/>
        <w:jc w:val="both"/>
        <w:rPr>
          <w:u w:val="single"/>
          <w:lang w:val="lt-LT"/>
        </w:rPr>
      </w:pPr>
      <w:r w:rsidRPr="000D3D99">
        <w:rPr>
          <w:lang w:val="lt-LT"/>
        </w:rPr>
        <w:t>5.4.4.</w:t>
      </w:r>
      <w:r w:rsidR="007D6BE8">
        <w:rPr>
          <w:lang w:val="lt-LT"/>
        </w:rPr>
        <w:t xml:space="preserve"> </w:t>
      </w:r>
      <w:r w:rsidR="007D6BE8" w:rsidRPr="007D6BE8">
        <w:rPr>
          <w:b/>
          <w:bCs/>
          <w:lang w:val="lt-LT"/>
        </w:rPr>
        <w:t>lengvojo automobilio technikė specifikacija.</w:t>
      </w:r>
    </w:p>
    <w:p w14:paraId="1DB8BCBE" w14:textId="2AC8E60F" w:rsidR="00DD7F8E" w:rsidRPr="00434C21" w:rsidRDefault="00DD7F8E" w:rsidP="006C00B1">
      <w:pPr>
        <w:pStyle w:val="Pagrindiniotekstotrauka3"/>
        <w:numPr>
          <w:ilvl w:val="0"/>
          <w:numId w:val="6"/>
        </w:numPr>
        <w:spacing w:after="0"/>
        <w:ind w:left="0"/>
        <w:jc w:val="both"/>
        <w:rPr>
          <w:sz w:val="24"/>
          <w:szCs w:val="24"/>
          <w:lang w:val="lt-LT"/>
        </w:rPr>
      </w:pPr>
      <w:r w:rsidRPr="00434C21">
        <w:rPr>
          <w:sz w:val="24"/>
          <w:szCs w:val="24"/>
          <w:lang w:val="lt-LT"/>
        </w:rPr>
        <w:t xml:space="preserve">Pasiūlymas turi būti pateiktas iki </w:t>
      </w:r>
      <w:r w:rsidRPr="00434C21">
        <w:rPr>
          <w:b/>
          <w:bCs/>
          <w:iCs/>
          <w:sz w:val="24"/>
          <w:szCs w:val="24"/>
          <w:lang w:val="lt-LT"/>
        </w:rPr>
        <w:t>20</w:t>
      </w:r>
      <w:r w:rsidR="00B057A0" w:rsidRPr="00434C21">
        <w:rPr>
          <w:b/>
          <w:bCs/>
          <w:iCs/>
          <w:sz w:val="24"/>
          <w:szCs w:val="24"/>
          <w:lang w:val="lt-LT"/>
        </w:rPr>
        <w:t>2</w:t>
      </w:r>
      <w:r w:rsidR="000161E1">
        <w:rPr>
          <w:b/>
          <w:bCs/>
          <w:iCs/>
          <w:sz w:val="24"/>
          <w:szCs w:val="24"/>
          <w:lang w:val="lt-LT"/>
        </w:rPr>
        <w:t>6</w:t>
      </w:r>
      <w:r w:rsidRPr="00434C21">
        <w:rPr>
          <w:b/>
          <w:bCs/>
          <w:iCs/>
          <w:sz w:val="24"/>
          <w:szCs w:val="24"/>
          <w:lang w:val="lt-LT"/>
        </w:rPr>
        <w:t xml:space="preserve"> m</w:t>
      </w:r>
      <w:r w:rsidR="00A3449F" w:rsidRPr="00434C21">
        <w:rPr>
          <w:b/>
          <w:bCs/>
          <w:iCs/>
          <w:sz w:val="24"/>
          <w:szCs w:val="24"/>
          <w:lang w:val="lt-LT"/>
        </w:rPr>
        <w:t>.</w:t>
      </w:r>
      <w:r w:rsidRPr="00434C21">
        <w:rPr>
          <w:b/>
          <w:bCs/>
          <w:iCs/>
          <w:sz w:val="24"/>
          <w:szCs w:val="24"/>
          <w:lang w:val="lt-LT"/>
        </w:rPr>
        <w:t xml:space="preserve"> </w:t>
      </w:r>
      <w:r w:rsidR="000161E1">
        <w:rPr>
          <w:b/>
          <w:bCs/>
          <w:iCs/>
          <w:sz w:val="24"/>
          <w:szCs w:val="24"/>
          <w:lang w:val="lt-LT"/>
        </w:rPr>
        <w:t>kovo</w:t>
      </w:r>
      <w:r w:rsidR="007D6BE8">
        <w:rPr>
          <w:b/>
          <w:bCs/>
          <w:iCs/>
          <w:sz w:val="24"/>
          <w:szCs w:val="24"/>
          <w:lang w:val="lt-LT"/>
        </w:rPr>
        <w:t xml:space="preserve"> </w:t>
      </w:r>
      <w:r w:rsidR="000161E1">
        <w:rPr>
          <w:b/>
          <w:bCs/>
          <w:iCs/>
          <w:sz w:val="24"/>
          <w:szCs w:val="24"/>
          <w:lang w:val="lt-LT"/>
        </w:rPr>
        <w:t>4</w:t>
      </w:r>
      <w:r w:rsidR="00616AFA" w:rsidRPr="00434C21">
        <w:rPr>
          <w:b/>
          <w:bCs/>
          <w:iCs/>
          <w:sz w:val="24"/>
          <w:szCs w:val="24"/>
          <w:lang w:val="lt-LT"/>
        </w:rPr>
        <w:t xml:space="preserve"> d</w:t>
      </w:r>
      <w:r w:rsidRPr="00434C21">
        <w:rPr>
          <w:b/>
          <w:bCs/>
          <w:iCs/>
          <w:sz w:val="24"/>
          <w:szCs w:val="24"/>
          <w:lang w:val="lt-LT"/>
        </w:rPr>
        <w:t>. 1</w:t>
      </w:r>
      <w:r w:rsidR="002A7349" w:rsidRPr="00434C21">
        <w:rPr>
          <w:b/>
          <w:bCs/>
          <w:iCs/>
          <w:sz w:val="24"/>
          <w:szCs w:val="24"/>
          <w:lang w:val="lt-LT"/>
        </w:rPr>
        <w:t>0</w:t>
      </w:r>
      <w:r w:rsidRPr="00434C21">
        <w:rPr>
          <w:b/>
          <w:bCs/>
          <w:iCs/>
          <w:sz w:val="24"/>
          <w:szCs w:val="24"/>
          <w:lang w:val="lt-LT"/>
        </w:rPr>
        <w:t xml:space="preserve"> val. 00 min. </w:t>
      </w:r>
      <w:r w:rsidR="004564F3" w:rsidRPr="00434C21">
        <w:rPr>
          <w:sz w:val="24"/>
          <w:szCs w:val="24"/>
          <w:lang w:val="lt-LT"/>
        </w:rPr>
        <w:t xml:space="preserve">(Lietuvos Respublikos laiku) </w:t>
      </w:r>
      <w:r w:rsidRPr="00434C21">
        <w:rPr>
          <w:sz w:val="24"/>
          <w:szCs w:val="24"/>
          <w:lang w:val="lt-LT"/>
        </w:rPr>
        <w:t xml:space="preserve">atsiuntus el. paštu </w:t>
      </w:r>
      <w:hyperlink r:id="rId12" w:history="1">
        <w:r w:rsidR="000161E1" w:rsidRPr="003A25A1">
          <w:rPr>
            <w:rStyle w:val="Hipersaitas"/>
            <w:sz w:val="24"/>
            <w:szCs w:val="24"/>
            <w:lang w:val="lt-LT"/>
          </w:rPr>
          <w:t>rokas@detonas.eu</w:t>
        </w:r>
      </w:hyperlink>
      <w:r w:rsidRPr="00434C21">
        <w:rPr>
          <w:sz w:val="24"/>
          <w:szCs w:val="24"/>
          <w:lang w:val="lt-LT"/>
        </w:rPr>
        <w:t>, paštu</w:t>
      </w:r>
      <w:r w:rsidR="000161E1">
        <w:rPr>
          <w:sz w:val="24"/>
          <w:szCs w:val="24"/>
          <w:lang w:val="lt-LT"/>
        </w:rPr>
        <w:t xml:space="preserve">. </w:t>
      </w:r>
      <w:r w:rsidR="001A4A74" w:rsidRPr="00434C21">
        <w:rPr>
          <w:sz w:val="24"/>
          <w:szCs w:val="24"/>
          <w:lang w:val="lt-LT"/>
        </w:rPr>
        <w:t>Perkančioji organizacija</w:t>
      </w:r>
      <w:r w:rsidRPr="00434C21">
        <w:rPr>
          <w:sz w:val="24"/>
          <w:szCs w:val="24"/>
          <w:lang w:val="lt-LT"/>
        </w:rPr>
        <w:t xml:space="preserve"> neatsako už pašto vėlavimus ar kitus nenumatytus atvejus, dėl kurių pasiūlymai nebuvo gauti ar gauti pavėluotai. Pavėluotai gauti pasiūlymai nebus vertinami.</w:t>
      </w:r>
    </w:p>
    <w:p w14:paraId="532D8995" w14:textId="77777777" w:rsidR="007421A1" w:rsidRPr="00434C21" w:rsidRDefault="007421A1" w:rsidP="006C00B1">
      <w:pPr>
        <w:pStyle w:val="Pagrindiniotekstotrauka3"/>
        <w:numPr>
          <w:ilvl w:val="0"/>
          <w:numId w:val="6"/>
        </w:numPr>
        <w:tabs>
          <w:tab w:val="num" w:pos="1026"/>
        </w:tabs>
        <w:spacing w:after="0"/>
        <w:ind w:left="0"/>
        <w:jc w:val="both"/>
        <w:rPr>
          <w:sz w:val="24"/>
          <w:szCs w:val="24"/>
          <w:lang w:val="lt-LT"/>
        </w:rPr>
      </w:pPr>
      <w:r w:rsidRPr="00434C21">
        <w:rPr>
          <w:sz w:val="24"/>
          <w:szCs w:val="24"/>
          <w:lang w:val="lt-LT"/>
        </w:rPr>
        <w:t xml:space="preserve">Vienas tiekėjas gali pateikti tik vieną pasiūlymą – individualiai arba kaip ūkio subjektų grupės dalyvis; alternatyvūs pasiūlymai nepriimami ir nevertinami. Jei tiekėjas arba ūkio subjektų </w:t>
      </w:r>
      <w:r w:rsidRPr="00434C21">
        <w:rPr>
          <w:sz w:val="24"/>
          <w:szCs w:val="24"/>
          <w:lang w:val="lt-LT"/>
        </w:rPr>
        <w:lastRenderedPageBreak/>
        <w:t>grupės dalyvis pateikia daugiau kaip vieną pasiūlymo variantą arba alternatyvius pasiūlymus, visi tokie pasiūlymai bus atmesti.</w:t>
      </w:r>
      <w:r w:rsidRPr="00434C21">
        <w:rPr>
          <w:lang w:val="lt-LT"/>
        </w:rPr>
        <w:t xml:space="preserve"> </w:t>
      </w:r>
    </w:p>
    <w:p w14:paraId="1503FAB0" w14:textId="77777777" w:rsidR="007421A1" w:rsidRPr="00434C21" w:rsidRDefault="007421A1" w:rsidP="006C00B1">
      <w:pPr>
        <w:pStyle w:val="Pagrindiniotekstotrauka3"/>
        <w:numPr>
          <w:ilvl w:val="0"/>
          <w:numId w:val="6"/>
        </w:numPr>
        <w:tabs>
          <w:tab w:val="num" w:pos="1026"/>
        </w:tabs>
        <w:spacing w:after="0"/>
        <w:ind w:left="0"/>
        <w:jc w:val="both"/>
        <w:rPr>
          <w:sz w:val="24"/>
          <w:szCs w:val="24"/>
          <w:lang w:val="lt-LT"/>
        </w:rPr>
      </w:pPr>
      <w:r w:rsidRPr="00434C21">
        <w:rPr>
          <w:sz w:val="24"/>
          <w:szCs w:val="24"/>
          <w:lang w:val="lt-LT"/>
        </w:rPr>
        <w:t xml:space="preserve">Tiekėjas gali pakeisti ar atšaukti pateiktą pasiūlymą iki pasiūlymo galutinio pateikimo termino. Naujas pasiūlymas dėl pateikto pasiūlymo keitimo pateikiamas bendra tvarka. </w:t>
      </w:r>
    </w:p>
    <w:p w14:paraId="54B4F872" w14:textId="77777777" w:rsidR="004564F3" w:rsidRPr="00434C21" w:rsidRDefault="0006634B" w:rsidP="006C00B1">
      <w:pPr>
        <w:pStyle w:val="Pagrindiniotekstotrauka3"/>
        <w:numPr>
          <w:ilvl w:val="0"/>
          <w:numId w:val="6"/>
        </w:numPr>
        <w:tabs>
          <w:tab w:val="num" w:pos="1026"/>
        </w:tabs>
        <w:spacing w:after="0"/>
        <w:ind w:left="0"/>
        <w:jc w:val="both"/>
        <w:rPr>
          <w:sz w:val="24"/>
          <w:szCs w:val="24"/>
          <w:lang w:val="lt-LT"/>
        </w:rPr>
      </w:pPr>
      <w:r w:rsidRPr="00434C21">
        <w:rPr>
          <w:sz w:val="24"/>
          <w:szCs w:val="24"/>
          <w:lang w:val="lt-LT"/>
        </w:rPr>
        <w:t>Viešųjų pirkimų k</w:t>
      </w:r>
      <w:r w:rsidR="004564F3" w:rsidRPr="00434C21">
        <w:rPr>
          <w:sz w:val="24"/>
          <w:szCs w:val="24"/>
          <w:lang w:val="lt-LT"/>
        </w:rPr>
        <w:t>omisija</w:t>
      </w:r>
      <w:r w:rsidRPr="00434C21">
        <w:rPr>
          <w:sz w:val="24"/>
          <w:szCs w:val="24"/>
          <w:lang w:val="lt-LT"/>
        </w:rPr>
        <w:t xml:space="preserve"> (toliau komisija)</w:t>
      </w:r>
      <w:r w:rsidR="004564F3" w:rsidRPr="00434C21">
        <w:rPr>
          <w:sz w:val="24"/>
          <w:szCs w:val="24"/>
          <w:lang w:val="lt-LT"/>
        </w:rPr>
        <w:t xml:space="preserve"> turi teisę pratęsti pasiūlymų pateikimo terminą. Apie naują pasiūlymų pateikimo terminą komisija praneša Tiekėjams el. paštu (kontaktiniams asmenims).</w:t>
      </w:r>
    </w:p>
    <w:p w14:paraId="3DAC0455" w14:textId="77777777" w:rsidR="007421A1" w:rsidRPr="00434C21" w:rsidRDefault="007421A1" w:rsidP="0010447A">
      <w:pPr>
        <w:pStyle w:val="Antrat5"/>
        <w:spacing w:before="0" w:after="0"/>
        <w:ind w:firstLine="567"/>
        <w:rPr>
          <w:i w:val="0"/>
          <w:sz w:val="24"/>
          <w:szCs w:val="24"/>
          <w:lang w:val="lt-LT"/>
        </w:rPr>
      </w:pPr>
    </w:p>
    <w:p w14:paraId="0B2EFF55" w14:textId="77777777" w:rsidR="007421A1" w:rsidRPr="00434C21" w:rsidRDefault="007421A1" w:rsidP="00DB3A88">
      <w:pPr>
        <w:pStyle w:val="Pagrindinistekstas"/>
        <w:numPr>
          <w:ilvl w:val="0"/>
          <w:numId w:val="1"/>
        </w:numPr>
        <w:spacing w:after="0"/>
        <w:ind w:left="0" w:firstLine="567"/>
        <w:jc w:val="center"/>
        <w:rPr>
          <w:b/>
          <w:lang w:val="lt-LT"/>
        </w:rPr>
      </w:pPr>
      <w:r w:rsidRPr="00434C21">
        <w:rPr>
          <w:b/>
          <w:lang w:val="lt-LT"/>
        </w:rPr>
        <w:t>PASIŪLYMŲ GALIOJIMAS</w:t>
      </w:r>
    </w:p>
    <w:p w14:paraId="25061A2D" w14:textId="77777777" w:rsidR="007421A1" w:rsidRPr="00434C21" w:rsidRDefault="007421A1" w:rsidP="007421A1">
      <w:pPr>
        <w:ind w:firstLine="567"/>
        <w:rPr>
          <w:color w:val="FF00FF"/>
        </w:rPr>
      </w:pPr>
    </w:p>
    <w:p w14:paraId="7626EFF5" w14:textId="77777777" w:rsidR="007421A1" w:rsidRPr="00434C21" w:rsidRDefault="007421A1" w:rsidP="006C00B1">
      <w:pPr>
        <w:pStyle w:val="Antrat5"/>
        <w:numPr>
          <w:ilvl w:val="0"/>
          <w:numId w:val="7"/>
        </w:numPr>
        <w:spacing w:before="0" w:after="0"/>
        <w:ind w:left="0"/>
        <w:jc w:val="both"/>
        <w:rPr>
          <w:rFonts w:ascii="Times New Roman" w:hAnsi="Times New Roman"/>
          <w:b w:val="0"/>
          <w:i w:val="0"/>
          <w:sz w:val="24"/>
          <w:szCs w:val="24"/>
          <w:lang w:val="lt-LT"/>
        </w:rPr>
      </w:pPr>
      <w:r w:rsidRPr="00434C21">
        <w:rPr>
          <w:rFonts w:ascii="Times New Roman" w:hAnsi="Times New Roman"/>
          <w:b w:val="0"/>
          <w:i w:val="0"/>
          <w:sz w:val="24"/>
          <w:szCs w:val="24"/>
          <w:lang w:val="lt-LT"/>
        </w:rPr>
        <w:t xml:space="preserve">Pasiūlyme turi būti nurodytas jo galiojimo terminas. Pasiūlymas turi galioti ne trumpiau nei </w:t>
      </w:r>
      <w:r w:rsidR="004F2DDD" w:rsidRPr="00434C21">
        <w:rPr>
          <w:rFonts w:ascii="Times New Roman" w:hAnsi="Times New Roman"/>
          <w:b w:val="0"/>
          <w:i w:val="0"/>
          <w:sz w:val="24"/>
          <w:szCs w:val="24"/>
          <w:lang w:val="lt-LT"/>
        </w:rPr>
        <w:t>3</w:t>
      </w:r>
      <w:r w:rsidRPr="00434C21">
        <w:rPr>
          <w:rFonts w:ascii="Times New Roman" w:hAnsi="Times New Roman"/>
          <w:b w:val="0"/>
          <w:i w:val="0"/>
          <w:sz w:val="24"/>
          <w:szCs w:val="24"/>
          <w:lang w:val="lt-LT"/>
        </w:rPr>
        <w:t>0 dienų nuo pasiūlymų pateikimo galutinio termino dienos. Jeigu pasiūlyme nenurodytas jo galiojimo laikas, laikoma, kad pasiūlymas galioja tiek, kiek numatyta pirkimo sąlygose.</w:t>
      </w:r>
    </w:p>
    <w:p w14:paraId="4ED0925F" w14:textId="77777777" w:rsidR="007421A1" w:rsidRPr="00434C21" w:rsidRDefault="007421A1" w:rsidP="007421A1">
      <w:pPr>
        <w:tabs>
          <w:tab w:val="left" w:pos="709"/>
        </w:tabs>
        <w:ind w:firstLine="567"/>
        <w:jc w:val="center"/>
        <w:rPr>
          <w:b/>
          <w:bCs/>
          <w:color w:val="FF00FF"/>
        </w:rPr>
      </w:pPr>
    </w:p>
    <w:p w14:paraId="328C36D5" w14:textId="77777777" w:rsidR="007421A1" w:rsidRPr="00434C21" w:rsidRDefault="007421A1" w:rsidP="007421A1">
      <w:pPr>
        <w:pStyle w:val="Sraopastraipa"/>
        <w:tabs>
          <w:tab w:val="left" w:pos="709"/>
        </w:tabs>
        <w:ind w:left="0" w:firstLine="567"/>
        <w:jc w:val="both"/>
        <w:rPr>
          <w:color w:val="000000"/>
          <w:lang w:val="lt-LT"/>
        </w:rPr>
      </w:pPr>
      <w:bookmarkStart w:id="0" w:name="_Toc60525492"/>
      <w:bookmarkStart w:id="1" w:name="_Toc47844938"/>
      <w:bookmarkStart w:id="2" w:name="_Toc94925709"/>
    </w:p>
    <w:p w14:paraId="48204792" w14:textId="77777777" w:rsidR="007421A1" w:rsidRPr="00434C21" w:rsidRDefault="007421A1" w:rsidP="00DB3A88">
      <w:pPr>
        <w:pStyle w:val="Pagrindinistekstas"/>
        <w:numPr>
          <w:ilvl w:val="0"/>
          <w:numId w:val="1"/>
        </w:numPr>
        <w:spacing w:after="0"/>
        <w:ind w:left="0" w:firstLine="567"/>
        <w:jc w:val="center"/>
        <w:rPr>
          <w:b/>
          <w:lang w:val="lt-LT"/>
        </w:rPr>
      </w:pPr>
      <w:r w:rsidRPr="00434C21">
        <w:rPr>
          <w:b/>
          <w:lang w:val="lt-LT"/>
        </w:rPr>
        <w:t>PIRKIMO SĄLYGŲ PAAIŠKINIMAS</w:t>
      </w:r>
      <w:bookmarkEnd w:id="0"/>
      <w:bookmarkEnd w:id="1"/>
      <w:bookmarkEnd w:id="2"/>
      <w:r w:rsidRPr="00434C21">
        <w:rPr>
          <w:b/>
          <w:lang w:val="lt-LT"/>
        </w:rPr>
        <w:t xml:space="preserve"> IR PATIKSLINIMAS</w:t>
      </w:r>
    </w:p>
    <w:p w14:paraId="19667CBD" w14:textId="77777777" w:rsidR="007421A1" w:rsidRPr="00434C21" w:rsidRDefault="007421A1" w:rsidP="007421A1">
      <w:pPr>
        <w:tabs>
          <w:tab w:val="left" w:pos="709"/>
          <w:tab w:val="left" w:pos="1605"/>
        </w:tabs>
        <w:ind w:firstLine="567"/>
        <w:jc w:val="center"/>
        <w:rPr>
          <w:b/>
          <w:bCs/>
          <w:color w:val="FF00FF"/>
        </w:rPr>
      </w:pPr>
    </w:p>
    <w:p w14:paraId="0BCC2A31" w14:textId="77777777" w:rsidR="00CE0931" w:rsidRPr="00434C21" w:rsidRDefault="000B3705" w:rsidP="000B3705">
      <w:pPr>
        <w:pStyle w:val="Pagrindinistekstas"/>
        <w:numPr>
          <w:ilvl w:val="1"/>
          <w:numId w:val="23"/>
        </w:numPr>
        <w:tabs>
          <w:tab w:val="left" w:pos="567"/>
        </w:tabs>
        <w:spacing w:after="0"/>
        <w:ind w:left="0" w:firstLine="567"/>
        <w:jc w:val="both"/>
        <w:rPr>
          <w:i/>
          <w:lang w:val="lt-LT"/>
        </w:rPr>
      </w:pPr>
      <w:r w:rsidRPr="00434C21">
        <w:rPr>
          <w:lang w:val="lt-LT"/>
        </w:rPr>
        <w:t xml:space="preserve"> </w:t>
      </w:r>
      <w:r w:rsidR="00CE0931" w:rsidRPr="00434C21">
        <w:rPr>
          <w:lang w:val="lt-LT"/>
        </w:rPr>
        <w:t xml:space="preserve">Tiekėjas gali paprašyti, kad </w:t>
      </w:r>
      <w:r w:rsidR="0037298C" w:rsidRPr="00434C21">
        <w:rPr>
          <w:lang w:val="lt-LT"/>
        </w:rPr>
        <w:t>p</w:t>
      </w:r>
      <w:r w:rsidR="00893443" w:rsidRPr="00434C21">
        <w:rPr>
          <w:lang w:val="lt-LT"/>
        </w:rPr>
        <w:t>erkančioji organizacija</w:t>
      </w:r>
      <w:r w:rsidR="00CE0931" w:rsidRPr="00434C21">
        <w:rPr>
          <w:lang w:val="lt-LT"/>
        </w:rPr>
        <w:t xml:space="preserve"> duotų pirkimo dokumentų paaiškinimus. </w:t>
      </w:r>
      <w:r w:rsidR="00893443" w:rsidRPr="00434C21">
        <w:rPr>
          <w:lang w:val="lt-LT"/>
        </w:rPr>
        <w:t>Perkančioji organizacija</w:t>
      </w:r>
      <w:r w:rsidR="00CE0931" w:rsidRPr="00434C21">
        <w:rPr>
          <w:lang w:val="lt-LT"/>
        </w:rPr>
        <w:t xml:space="preserve"> atsako į kiekvieną tiekėjo rašytinį prašymą paaiškinti (patikslinti) pirkimo dokumentus, jeigu jis gautas ne vėliau kaip prieš 2 darbo dienas iki pirkimo pasiūlymų pateikimo termino pabaigos. </w:t>
      </w:r>
    </w:p>
    <w:p w14:paraId="327B50E0" w14:textId="77777777" w:rsidR="000B3705" w:rsidRPr="00434C21" w:rsidRDefault="00893443" w:rsidP="000B3705">
      <w:pPr>
        <w:pStyle w:val="Pagrindinistekstas"/>
        <w:numPr>
          <w:ilvl w:val="1"/>
          <w:numId w:val="23"/>
        </w:numPr>
        <w:tabs>
          <w:tab w:val="left" w:pos="567"/>
        </w:tabs>
        <w:spacing w:after="0"/>
        <w:ind w:left="0" w:firstLine="567"/>
        <w:jc w:val="both"/>
        <w:rPr>
          <w:i/>
          <w:lang w:val="lt-LT"/>
        </w:rPr>
      </w:pPr>
      <w:r w:rsidRPr="00434C21">
        <w:rPr>
          <w:lang w:val="lt-LT"/>
        </w:rPr>
        <w:t>Perkančioji organizacija</w:t>
      </w:r>
      <w:r w:rsidR="00CE0931" w:rsidRPr="00434C21">
        <w:rPr>
          <w:lang w:val="lt-LT"/>
        </w:rPr>
        <w:t xml:space="preserve"> į gautą prašymą turi atsakyti ne vėliau kaip per 1 darbo dieną nuo prašymo gavimo dienos. </w:t>
      </w:r>
      <w:r w:rsidRPr="00434C21">
        <w:rPr>
          <w:lang w:val="lt-LT"/>
        </w:rPr>
        <w:t>Perkančioji organizacija</w:t>
      </w:r>
      <w:r w:rsidR="00CE0931" w:rsidRPr="00434C21">
        <w:rPr>
          <w:lang w:val="lt-LT"/>
        </w:rPr>
        <w:t xml:space="preserve">, atsakydama tiekėjui, kartu siunčia paaiškinimus ir visiems tiekėjams, kuriems ji pateikė pirkimo dokumentus, bet nenurodo, iš ko gavo prašymą duoti paaiškinimą. Atsakymas turi būti siunčiamas taip, kad tiekėjas jį gautų ne vėliau kaip 1 darbo diena iki pasiūlymų pateikimo termino pabaigos. </w:t>
      </w:r>
    </w:p>
    <w:p w14:paraId="3FDA6842" w14:textId="77777777" w:rsidR="000B3705" w:rsidRPr="00434C21" w:rsidRDefault="00CE0931" w:rsidP="000B3705">
      <w:pPr>
        <w:pStyle w:val="Pagrindinistekstas"/>
        <w:numPr>
          <w:ilvl w:val="1"/>
          <w:numId w:val="23"/>
        </w:numPr>
        <w:tabs>
          <w:tab w:val="left" w:pos="567"/>
        </w:tabs>
        <w:spacing w:after="0"/>
        <w:ind w:left="0" w:firstLine="567"/>
        <w:jc w:val="both"/>
        <w:rPr>
          <w:i/>
          <w:lang w:val="lt-LT"/>
        </w:rPr>
      </w:pPr>
      <w:r w:rsidRPr="00434C21">
        <w:rPr>
          <w:lang w:val="lt-LT"/>
        </w:rPr>
        <w:t xml:space="preserve">Nesibaigus pirkimo pasiūlymų pateikimo terminui, </w:t>
      </w:r>
      <w:r w:rsidR="00EE4B99" w:rsidRPr="00434C21">
        <w:rPr>
          <w:lang w:val="lt-LT"/>
        </w:rPr>
        <w:t>p</w:t>
      </w:r>
      <w:r w:rsidR="00893443" w:rsidRPr="00434C21">
        <w:rPr>
          <w:lang w:val="lt-LT"/>
        </w:rPr>
        <w:t>erkančioji organizacija</w:t>
      </w:r>
      <w:r w:rsidRPr="00434C21">
        <w:rPr>
          <w:lang w:val="lt-LT"/>
        </w:rPr>
        <w:t xml:space="preserve"> savo iniciatyva gali paaiškinti (patikslinti) pirkimo dokumentus. Tokie paaiškinimai (patikslinimai) visiems tiekėjams, kuriems </w:t>
      </w:r>
      <w:r w:rsidR="00EE4B99" w:rsidRPr="00434C21">
        <w:rPr>
          <w:lang w:val="lt-LT"/>
        </w:rPr>
        <w:t>p</w:t>
      </w:r>
      <w:r w:rsidR="00893443" w:rsidRPr="00434C21">
        <w:rPr>
          <w:lang w:val="lt-LT"/>
        </w:rPr>
        <w:t>erkančioji organizacija</w:t>
      </w:r>
      <w:r w:rsidRPr="00434C21">
        <w:rPr>
          <w:lang w:val="lt-LT"/>
        </w:rPr>
        <w:t xml:space="preserve"> yra pateikusi pirkimo dokumentus, turi būti išsiųsti ne vėliau kaip likus </w:t>
      </w:r>
      <w:r w:rsidR="004511EC" w:rsidRPr="00434C21">
        <w:rPr>
          <w:lang w:val="lt-LT"/>
        </w:rPr>
        <w:t>1</w:t>
      </w:r>
      <w:r w:rsidRPr="00434C21">
        <w:rPr>
          <w:lang w:val="lt-LT"/>
        </w:rPr>
        <w:t xml:space="preserve"> darbo dien</w:t>
      </w:r>
      <w:r w:rsidR="004511EC" w:rsidRPr="00434C21">
        <w:rPr>
          <w:lang w:val="lt-LT"/>
        </w:rPr>
        <w:t>ai</w:t>
      </w:r>
      <w:r w:rsidRPr="00434C21">
        <w:rPr>
          <w:lang w:val="lt-LT"/>
        </w:rPr>
        <w:t xml:space="preserve"> iki pirkimo pasiūlymų pateikimo termino pabaigos. </w:t>
      </w:r>
    </w:p>
    <w:p w14:paraId="38DE7F5F" w14:textId="77777777" w:rsidR="000B3705" w:rsidRPr="00434C21" w:rsidRDefault="004511EC" w:rsidP="000B3705">
      <w:pPr>
        <w:pStyle w:val="Pagrindinistekstas"/>
        <w:numPr>
          <w:ilvl w:val="1"/>
          <w:numId w:val="23"/>
        </w:numPr>
        <w:tabs>
          <w:tab w:val="left" w:pos="567"/>
        </w:tabs>
        <w:spacing w:after="0"/>
        <w:ind w:left="0" w:firstLine="567"/>
        <w:jc w:val="both"/>
        <w:rPr>
          <w:i/>
          <w:lang w:val="lt-LT"/>
        </w:rPr>
      </w:pPr>
      <w:r w:rsidRPr="00434C21">
        <w:rPr>
          <w:lang w:val="lt-LT"/>
        </w:rPr>
        <w:t xml:space="preserve">Jei </w:t>
      </w:r>
      <w:r w:rsidR="00EE4B99" w:rsidRPr="00434C21">
        <w:rPr>
          <w:lang w:val="lt-LT"/>
        </w:rPr>
        <w:t>p</w:t>
      </w:r>
      <w:r w:rsidR="00893443" w:rsidRPr="00434C21">
        <w:rPr>
          <w:lang w:val="lt-LT"/>
        </w:rPr>
        <w:t>erkančioji organizacija</w:t>
      </w:r>
      <w:r w:rsidRPr="00434C21">
        <w:rPr>
          <w:lang w:val="lt-LT"/>
        </w:rPr>
        <w:t xml:space="preserve"> paaiškinimų (patikslinimų) nepateikia per nurodytą terminą, pasiūlymų pateikimo terminas nukeliamas ne trumpesniam laikui nei tas, kiek vėluojama pateikti paaiškinimus ar patikslinimus.</w:t>
      </w:r>
    </w:p>
    <w:p w14:paraId="4AC93FB8" w14:textId="77777777" w:rsidR="000B3705" w:rsidRPr="00434C21" w:rsidRDefault="004511EC" w:rsidP="000B3705">
      <w:pPr>
        <w:pStyle w:val="Pagrindinistekstas"/>
        <w:numPr>
          <w:ilvl w:val="1"/>
          <w:numId w:val="23"/>
        </w:numPr>
        <w:tabs>
          <w:tab w:val="left" w:pos="567"/>
        </w:tabs>
        <w:spacing w:after="0"/>
        <w:ind w:left="0" w:firstLine="567"/>
        <w:jc w:val="both"/>
        <w:rPr>
          <w:i/>
          <w:lang w:val="lt-LT"/>
        </w:rPr>
      </w:pPr>
      <w:r w:rsidRPr="00434C21">
        <w:rPr>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(patikslinimų) išsiuntimo dienos.</w:t>
      </w:r>
    </w:p>
    <w:p w14:paraId="259E5860" w14:textId="77777777" w:rsidR="000B3705" w:rsidRPr="00434C21" w:rsidRDefault="004511EC" w:rsidP="000B3705">
      <w:pPr>
        <w:pStyle w:val="Pagrindinistekstas"/>
        <w:numPr>
          <w:ilvl w:val="1"/>
          <w:numId w:val="23"/>
        </w:numPr>
        <w:tabs>
          <w:tab w:val="left" w:pos="567"/>
        </w:tabs>
        <w:spacing w:after="0"/>
        <w:ind w:left="0" w:firstLine="567"/>
        <w:jc w:val="both"/>
        <w:rPr>
          <w:i/>
          <w:lang w:val="lt-LT"/>
        </w:rPr>
      </w:pPr>
      <w:r w:rsidRPr="00434C21">
        <w:rPr>
          <w:lang w:val="lt-LT"/>
        </w:rPr>
        <w:t>Pranešimai apie kiekvieną pirkimo pasiūlymų pateikimo galutinio termino nukėlimą turi būti išsiųsti visiems tiekėjams, kuriems buvo pateikti pirkimo dokumentai.</w:t>
      </w:r>
    </w:p>
    <w:p w14:paraId="46B12F3F" w14:textId="77777777" w:rsidR="007421A1" w:rsidRPr="00434C21" w:rsidRDefault="007421A1" w:rsidP="000B3705">
      <w:pPr>
        <w:pStyle w:val="Pagrindinistekstas"/>
        <w:numPr>
          <w:ilvl w:val="1"/>
          <w:numId w:val="23"/>
        </w:numPr>
        <w:tabs>
          <w:tab w:val="left" w:pos="567"/>
        </w:tabs>
        <w:spacing w:after="0"/>
        <w:ind w:left="0" w:firstLine="567"/>
        <w:jc w:val="both"/>
        <w:rPr>
          <w:i/>
          <w:lang w:val="lt-LT"/>
        </w:rPr>
      </w:pPr>
      <w:r w:rsidRPr="00434C21">
        <w:rPr>
          <w:lang w:val="lt-LT"/>
        </w:rPr>
        <w:t>Perkančioji organizacija nerengs susitikimų su Tiekėjais dėl pirkimo dokumentų paaiškinimų.</w:t>
      </w:r>
    </w:p>
    <w:p w14:paraId="166E4B99" w14:textId="77777777" w:rsidR="007421A1" w:rsidRPr="00434C21" w:rsidRDefault="007421A1" w:rsidP="000B3705">
      <w:pPr>
        <w:pStyle w:val="Pagrindinistekstas"/>
        <w:tabs>
          <w:tab w:val="left" w:pos="567"/>
        </w:tabs>
        <w:ind w:firstLine="567"/>
        <w:rPr>
          <w:i/>
          <w:color w:val="FF00FF"/>
          <w:lang w:val="lt-LT"/>
        </w:rPr>
      </w:pPr>
    </w:p>
    <w:p w14:paraId="2056D98B" w14:textId="77777777" w:rsidR="007421A1" w:rsidRPr="00434C21" w:rsidRDefault="007421A1" w:rsidP="000B3705">
      <w:pPr>
        <w:pStyle w:val="Pagrindinistekstas"/>
        <w:numPr>
          <w:ilvl w:val="0"/>
          <w:numId w:val="1"/>
        </w:numPr>
        <w:spacing w:after="0"/>
        <w:ind w:left="0" w:firstLine="567"/>
        <w:jc w:val="center"/>
        <w:rPr>
          <w:b/>
          <w:lang w:val="lt-LT"/>
        </w:rPr>
      </w:pPr>
      <w:r w:rsidRPr="00434C21">
        <w:rPr>
          <w:b/>
          <w:lang w:val="lt-LT"/>
        </w:rPr>
        <w:t>SUSIPAŽINIM</w:t>
      </w:r>
      <w:r w:rsidR="007A4924" w:rsidRPr="00434C21">
        <w:rPr>
          <w:b/>
          <w:lang w:val="lt-LT"/>
        </w:rPr>
        <w:t>AS</w:t>
      </w:r>
      <w:r w:rsidRPr="00434C21">
        <w:rPr>
          <w:b/>
          <w:lang w:val="lt-LT"/>
        </w:rPr>
        <w:t xml:space="preserve"> SU GAUTAIS PASIŪLYMAIS </w:t>
      </w:r>
    </w:p>
    <w:p w14:paraId="3EE45C5F" w14:textId="77777777" w:rsidR="000B3705" w:rsidRPr="00434C21" w:rsidRDefault="000B3705" w:rsidP="000B3705">
      <w:pPr>
        <w:pStyle w:val="Pagrindinistekstas"/>
        <w:tabs>
          <w:tab w:val="left" w:pos="709"/>
        </w:tabs>
        <w:spacing w:after="0"/>
        <w:ind w:left="567"/>
        <w:rPr>
          <w:b/>
          <w:lang w:val="lt-LT"/>
        </w:rPr>
      </w:pPr>
    </w:p>
    <w:p w14:paraId="59B88F2A" w14:textId="2F6964AF" w:rsidR="000B3705" w:rsidRPr="00434C21" w:rsidRDefault="007421A1" w:rsidP="000B3705">
      <w:pPr>
        <w:pStyle w:val="Pagrindinistekstas"/>
        <w:numPr>
          <w:ilvl w:val="1"/>
          <w:numId w:val="24"/>
        </w:numPr>
        <w:tabs>
          <w:tab w:val="left" w:pos="709"/>
        </w:tabs>
        <w:spacing w:after="0"/>
        <w:ind w:left="0" w:firstLine="709"/>
        <w:jc w:val="both"/>
        <w:rPr>
          <w:lang w:val="lt-LT"/>
        </w:rPr>
      </w:pPr>
      <w:r w:rsidRPr="00434C21">
        <w:rPr>
          <w:lang w:val="lt-LT"/>
        </w:rPr>
        <w:t>Susipažinimas su gautais pasiūlymais vyks</w:t>
      </w:r>
      <w:r w:rsidR="007A4924" w:rsidRPr="00434C21">
        <w:rPr>
          <w:lang w:val="lt-LT"/>
        </w:rPr>
        <w:t xml:space="preserve"> perkančiosios organizacijos viešųjų pirkimų komisijos posėdyje</w:t>
      </w:r>
      <w:r w:rsidRPr="00434C21">
        <w:rPr>
          <w:lang w:val="lt-LT"/>
        </w:rPr>
        <w:t xml:space="preserve"> </w:t>
      </w:r>
      <w:r w:rsidR="000161E1" w:rsidRPr="00434C21">
        <w:rPr>
          <w:b/>
          <w:bCs/>
          <w:iCs/>
          <w:szCs w:val="24"/>
          <w:lang w:val="lt-LT"/>
        </w:rPr>
        <w:t>202</w:t>
      </w:r>
      <w:r w:rsidR="000161E1">
        <w:rPr>
          <w:b/>
          <w:bCs/>
          <w:iCs/>
          <w:szCs w:val="24"/>
          <w:lang w:val="lt-LT"/>
        </w:rPr>
        <w:t>6</w:t>
      </w:r>
      <w:r w:rsidR="000161E1" w:rsidRPr="00434C21">
        <w:rPr>
          <w:b/>
          <w:bCs/>
          <w:iCs/>
          <w:szCs w:val="24"/>
          <w:lang w:val="lt-LT"/>
        </w:rPr>
        <w:t xml:space="preserve"> m. </w:t>
      </w:r>
      <w:r w:rsidR="000161E1">
        <w:rPr>
          <w:b/>
          <w:bCs/>
          <w:iCs/>
          <w:szCs w:val="24"/>
          <w:lang w:val="lt-LT"/>
        </w:rPr>
        <w:t>kovo 4</w:t>
      </w:r>
      <w:r w:rsidR="000161E1" w:rsidRPr="00434C21">
        <w:rPr>
          <w:b/>
          <w:bCs/>
          <w:iCs/>
          <w:szCs w:val="24"/>
          <w:lang w:val="lt-LT"/>
        </w:rPr>
        <w:t xml:space="preserve"> d. 10 val. 00 min.</w:t>
      </w:r>
      <w:r w:rsidR="000161E1" w:rsidRPr="00434C21">
        <w:rPr>
          <w:lang w:val="lt-LT"/>
        </w:rPr>
        <w:t xml:space="preserve"> </w:t>
      </w:r>
      <w:r w:rsidRPr="00434C21">
        <w:rPr>
          <w:lang w:val="lt-LT"/>
        </w:rPr>
        <w:t xml:space="preserve">(Lietuvos Respublikos laiku), adresu: </w:t>
      </w:r>
      <w:r w:rsidR="007A4924" w:rsidRPr="00434C21">
        <w:rPr>
          <w:lang w:val="lt-LT"/>
        </w:rPr>
        <w:t>Jovarų 3A</w:t>
      </w:r>
      <w:r w:rsidRPr="00434C21">
        <w:rPr>
          <w:lang w:val="lt-LT"/>
        </w:rPr>
        <w:t xml:space="preserve">, </w:t>
      </w:r>
      <w:r w:rsidR="007A4924" w:rsidRPr="00434C21">
        <w:rPr>
          <w:lang w:val="lt-LT"/>
        </w:rPr>
        <w:t>Kaunas (8 kabinetas)</w:t>
      </w:r>
      <w:r w:rsidRPr="00434C21">
        <w:rPr>
          <w:lang w:val="lt-LT"/>
        </w:rPr>
        <w:t>.</w:t>
      </w:r>
    </w:p>
    <w:p w14:paraId="18591241" w14:textId="77777777" w:rsidR="007421A1" w:rsidRPr="00434C21" w:rsidRDefault="007A4924" w:rsidP="000B3705">
      <w:pPr>
        <w:pStyle w:val="Pagrindinistekstas"/>
        <w:numPr>
          <w:ilvl w:val="1"/>
          <w:numId w:val="24"/>
        </w:numPr>
        <w:tabs>
          <w:tab w:val="left" w:pos="709"/>
        </w:tabs>
        <w:spacing w:after="0"/>
        <w:ind w:left="0" w:firstLine="709"/>
        <w:jc w:val="both"/>
        <w:rPr>
          <w:lang w:val="lt-LT"/>
        </w:rPr>
      </w:pPr>
      <w:r w:rsidRPr="00434C21">
        <w:rPr>
          <w:lang w:val="lt-LT"/>
        </w:rPr>
        <w:t>Į susipažinimo su pasiūlymais procedūrą, Tiekėjai arba jų atstovai nekviečiami.</w:t>
      </w:r>
    </w:p>
    <w:p w14:paraId="2C1E12D8" w14:textId="77777777" w:rsidR="00B45C2D" w:rsidRPr="00434C21" w:rsidRDefault="00B45C2D" w:rsidP="00B45C2D">
      <w:pPr>
        <w:pStyle w:val="Pagrindinistekstas"/>
        <w:tabs>
          <w:tab w:val="left" w:pos="709"/>
        </w:tabs>
        <w:ind w:firstLine="567"/>
        <w:jc w:val="center"/>
        <w:rPr>
          <w:b/>
          <w:bCs/>
          <w:lang w:val="lt-LT"/>
        </w:rPr>
      </w:pPr>
    </w:p>
    <w:p w14:paraId="18C5AA09" w14:textId="77777777" w:rsidR="007421A1" w:rsidRPr="00434C21" w:rsidRDefault="007421A1" w:rsidP="000B3705">
      <w:pPr>
        <w:pStyle w:val="Pagrindinistekstas"/>
        <w:numPr>
          <w:ilvl w:val="0"/>
          <w:numId w:val="1"/>
        </w:numPr>
        <w:tabs>
          <w:tab w:val="clear" w:pos="720"/>
          <w:tab w:val="left" w:pos="709"/>
        </w:tabs>
        <w:spacing w:after="0"/>
        <w:ind w:left="0" w:firstLine="567"/>
        <w:jc w:val="center"/>
        <w:rPr>
          <w:b/>
          <w:lang w:val="lt-LT"/>
        </w:rPr>
      </w:pPr>
      <w:r w:rsidRPr="00434C21">
        <w:rPr>
          <w:b/>
          <w:lang w:val="lt-LT"/>
        </w:rPr>
        <w:t>PASIŪLYMŲ NAGRINĖJIMAS IR ATMETIMO PRIEŽASTYS</w:t>
      </w:r>
    </w:p>
    <w:p w14:paraId="7218CC45" w14:textId="77777777" w:rsidR="007421A1" w:rsidRPr="00434C21" w:rsidRDefault="007421A1" w:rsidP="007421A1">
      <w:pPr>
        <w:tabs>
          <w:tab w:val="left" w:pos="709"/>
        </w:tabs>
        <w:ind w:firstLine="567"/>
        <w:rPr>
          <w:color w:val="FF00FF"/>
        </w:rPr>
      </w:pPr>
    </w:p>
    <w:p w14:paraId="3C616B54" w14:textId="77777777" w:rsidR="000B3705" w:rsidRPr="00434C21" w:rsidRDefault="007421A1" w:rsidP="000B3705">
      <w:pPr>
        <w:pStyle w:val="Pagrindinistekstas"/>
        <w:numPr>
          <w:ilvl w:val="1"/>
          <w:numId w:val="25"/>
        </w:numPr>
        <w:tabs>
          <w:tab w:val="left" w:pos="285"/>
          <w:tab w:val="left" w:pos="709"/>
        </w:tabs>
        <w:spacing w:after="0"/>
        <w:ind w:left="0" w:firstLine="567"/>
        <w:jc w:val="both"/>
        <w:rPr>
          <w:b/>
          <w:bCs/>
          <w:lang w:val="lt-LT"/>
        </w:rPr>
      </w:pPr>
      <w:r w:rsidRPr="00434C21">
        <w:rPr>
          <w:lang w:val="lt-LT"/>
        </w:rPr>
        <w:lastRenderedPageBreak/>
        <w:t>Pirkimui pateiktus pasiūlymus nagrinėja ir vertina komisija. Pasiūlymai nagrinėjami ir vertinami</w:t>
      </w:r>
      <w:r w:rsidRPr="00434C21">
        <w:rPr>
          <w:bCs/>
          <w:lang w:val="lt-LT"/>
        </w:rPr>
        <w:t>,</w:t>
      </w:r>
      <w:r w:rsidRPr="00434C21">
        <w:rPr>
          <w:b/>
          <w:bCs/>
          <w:lang w:val="lt-LT"/>
        </w:rPr>
        <w:t xml:space="preserve"> </w:t>
      </w:r>
      <w:r w:rsidRPr="00434C21">
        <w:rPr>
          <w:lang w:val="lt-LT"/>
        </w:rPr>
        <w:t>nedalyvaujant pasiūlymus pateikusių tiekėjų atstovams.</w:t>
      </w:r>
    </w:p>
    <w:p w14:paraId="005F3D87" w14:textId="77777777" w:rsidR="007421A1" w:rsidRPr="00434C21" w:rsidRDefault="007421A1" w:rsidP="000B3705">
      <w:pPr>
        <w:pStyle w:val="Pagrindinistekstas"/>
        <w:numPr>
          <w:ilvl w:val="1"/>
          <w:numId w:val="25"/>
        </w:numPr>
        <w:tabs>
          <w:tab w:val="left" w:pos="285"/>
          <w:tab w:val="left" w:pos="709"/>
        </w:tabs>
        <w:spacing w:after="0"/>
        <w:ind w:left="0" w:firstLine="567"/>
        <w:jc w:val="both"/>
        <w:rPr>
          <w:b/>
          <w:bCs/>
          <w:lang w:val="lt-LT"/>
        </w:rPr>
      </w:pPr>
      <w:r w:rsidRPr="00434C21">
        <w:rPr>
          <w:lang w:val="lt-LT"/>
        </w:rPr>
        <w:t xml:space="preserve">Komisija nagrinėja: </w:t>
      </w:r>
    </w:p>
    <w:p w14:paraId="60C80682" w14:textId="77777777" w:rsidR="000B3705" w:rsidRPr="00434C21" w:rsidRDefault="007421A1" w:rsidP="000B3705">
      <w:pPr>
        <w:pStyle w:val="Pagrindinistekstas"/>
        <w:numPr>
          <w:ilvl w:val="2"/>
          <w:numId w:val="25"/>
        </w:numPr>
        <w:tabs>
          <w:tab w:val="left" w:pos="142"/>
          <w:tab w:val="left" w:pos="709"/>
        </w:tabs>
        <w:spacing w:after="0"/>
        <w:ind w:left="0" w:firstLine="567"/>
        <w:jc w:val="both"/>
        <w:rPr>
          <w:lang w:val="lt-LT"/>
        </w:rPr>
      </w:pPr>
      <w:r w:rsidRPr="00434C21">
        <w:rPr>
          <w:lang w:val="lt-LT"/>
        </w:rPr>
        <w:t>ar pasiūlymas atitinka pirkimo sąlygose nustatytus reikalavimus. Komisija gali prašyti, kad tiekėjas paaiškintų savo pasiūlymą, jei tai nepakeistų pasiūlymo esmės ir pirkimo dokumentų reikalavimų neatitinkantis pasiūlymas netaptų atitinkantis pirkimo dokumentų reikalavimus;</w:t>
      </w:r>
    </w:p>
    <w:p w14:paraId="74AE9858" w14:textId="77777777" w:rsidR="000B3705" w:rsidRPr="00434C21" w:rsidRDefault="007421A1" w:rsidP="000B3705">
      <w:pPr>
        <w:pStyle w:val="Pagrindinistekstas"/>
        <w:numPr>
          <w:ilvl w:val="2"/>
          <w:numId w:val="25"/>
        </w:numPr>
        <w:tabs>
          <w:tab w:val="left" w:pos="142"/>
          <w:tab w:val="left" w:pos="709"/>
        </w:tabs>
        <w:spacing w:after="0"/>
        <w:ind w:left="0" w:firstLine="567"/>
        <w:jc w:val="both"/>
        <w:rPr>
          <w:lang w:val="lt-LT"/>
        </w:rPr>
      </w:pPr>
      <w:r w:rsidRPr="00434C21">
        <w:rPr>
          <w:lang w:val="lt-LT"/>
        </w:rPr>
        <w:t>ar nebuvo pasiūlytos per didelės, perkančiajai organizacijai nepriimtinos kainos;</w:t>
      </w:r>
    </w:p>
    <w:p w14:paraId="69175E81" w14:textId="77777777" w:rsidR="007421A1" w:rsidRPr="00434C21" w:rsidRDefault="007421A1" w:rsidP="000B3705">
      <w:pPr>
        <w:pStyle w:val="Pagrindinistekstas"/>
        <w:numPr>
          <w:ilvl w:val="2"/>
          <w:numId w:val="25"/>
        </w:numPr>
        <w:tabs>
          <w:tab w:val="left" w:pos="142"/>
          <w:tab w:val="left" w:pos="709"/>
        </w:tabs>
        <w:spacing w:after="0"/>
        <w:ind w:left="0" w:firstLine="567"/>
        <w:jc w:val="both"/>
        <w:rPr>
          <w:lang w:val="lt-LT"/>
        </w:rPr>
      </w:pPr>
      <w:r w:rsidRPr="00434C21">
        <w:rPr>
          <w:lang w:val="lt-LT"/>
        </w:rPr>
        <w:t xml:space="preserve">ar pasiūlyme nurodyta bendra kaina atitinka jos sudėtinių dalių sumą. Jei komisija pasiūlymų vertinimo metu ras pasiūlyme nurodytos kainos apskaičiavimo klaidų, paprašys tiekėjo per jos nurodytą terminą ištaisyti pasiūlyme pastebėtas aritmetines klaidas, nekeičiant </w:t>
      </w:r>
      <w:r w:rsidR="00D0489F" w:rsidRPr="00434C21">
        <w:rPr>
          <w:lang w:val="lt-LT"/>
        </w:rPr>
        <w:t xml:space="preserve">susipažinimo su </w:t>
      </w:r>
      <w:r w:rsidRPr="00434C21">
        <w:rPr>
          <w:lang w:val="lt-LT"/>
        </w:rPr>
        <w:t>pasiūlymais posėdžio metu paskelbtos kainos. Taisydamas pasiūlyme nurodytas aritmetines klaidas, tiekėjas neturi teisės atsisakyti kainos sudedamųjų dalių arba papildyti kainą naujomis dalimis.</w:t>
      </w:r>
    </w:p>
    <w:p w14:paraId="4091627D" w14:textId="77777777" w:rsidR="007421A1" w:rsidRPr="00434C21" w:rsidRDefault="000B3705" w:rsidP="000B3705">
      <w:pPr>
        <w:tabs>
          <w:tab w:val="num" w:pos="570"/>
          <w:tab w:val="left" w:pos="709"/>
          <w:tab w:val="left" w:pos="1276"/>
        </w:tabs>
        <w:ind w:firstLine="567"/>
        <w:jc w:val="both"/>
      </w:pPr>
      <w:r w:rsidRPr="00434C21">
        <w:t xml:space="preserve">9.3. </w:t>
      </w:r>
      <w:r w:rsidR="007421A1" w:rsidRPr="00434C21">
        <w:t xml:space="preserve">tiekėjų pateikti pasiūlymo turinio paaiškinimai, pasiūlyme nurodytų aritmetinių klaidų pataisymai siunčiami komisijai </w:t>
      </w:r>
      <w:r w:rsidR="00D0489F" w:rsidRPr="00434C21">
        <w:t>el. paštu</w:t>
      </w:r>
      <w:r w:rsidR="007421A1" w:rsidRPr="00434C21">
        <w:t>.</w:t>
      </w:r>
    </w:p>
    <w:p w14:paraId="247C3745" w14:textId="77777777" w:rsidR="007421A1" w:rsidRPr="00434C21" w:rsidRDefault="000B3705" w:rsidP="004A34A6">
      <w:pPr>
        <w:pStyle w:val="Pagrindinistekstas"/>
        <w:tabs>
          <w:tab w:val="left" w:pos="285"/>
          <w:tab w:val="left" w:pos="709"/>
        </w:tabs>
        <w:spacing w:after="0"/>
        <w:ind w:left="567"/>
        <w:jc w:val="both"/>
        <w:rPr>
          <w:lang w:val="lt-LT"/>
        </w:rPr>
      </w:pPr>
      <w:r w:rsidRPr="00434C21">
        <w:rPr>
          <w:lang w:val="lt-LT"/>
        </w:rPr>
        <w:t xml:space="preserve">9.4. </w:t>
      </w:r>
      <w:r w:rsidR="007421A1" w:rsidRPr="00434C21">
        <w:rPr>
          <w:b/>
          <w:lang w:val="lt-LT"/>
        </w:rPr>
        <w:t>Komisija atmeta pasiūlymą</w:t>
      </w:r>
      <w:r w:rsidR="007421A1" w:rsidRPr="00434C21">
        <w:rPr>
          <w:lang w:val="lt-LT"/>
        </w:rPr>
        <w:t>, jeigu:</w:t>
      </w:r>
    </w:p>
    <w:p w14:paraId="4C610E15" w14:textId="77777777" w:rsidR="000B3705" w:rsidRPr="00434C21" w:rsidRDefault="007421A1" w:rsidP="000B3705">
      <w:pPr>
        <w:pStyle w:val="Sraopastraipa"/>
        <w:numPr>
          <w:ilvl w:val="2"/>
          <w:numId w:val="26"/>
        </w:numPr>
        <w:tabs>
          <w:tab w:val="left" w:pos="709"/>
          <w:tab w:val="left" w:pos="1276"/>
          <w:tab w:val="left" w:pos="1701"/>
          <w:tab w:val="left" w:pos="1985"/>
        </w:tabs>
        <w:ind w:left="0" w:firstLine="567"/>
        <w:jc w:val="both"/>
        <w:rPr>
          <w:lang w:val="lt-LT"/>
        </w:rPr>
      </w:pPr>
      <w:r w:rsidRPr="00434C21">
        <w:rPr>
          <w:lang w:val="lt-LT"/>
        </w:rPr>
        <w:t xml:space="preserve">pasiūlymas neatitiko pirkimo sąlygose nustatytų reikalavimų arba tiekėjas per </w:t>
      </w:r>
      <w:r w:rsidR="00EE4B99" w:rsidRPr="00434C21">
        <w:rPr>
          <w:lang w:val="lt-LT"/>
        </w:rPr>
        <w:t>k</w:t>
      </w:r>
      <w:r w:rsidRPr="00434C21">
        <w:rPr>
          <w:lang w:val="lt-LT"/>
        </w:rPr>
        <w:t>omisijos nurodytą terminą nepaaiškino pasiūlymo;</w:t>
      </w:r>
    </w:p>
    <w:p w14:paraId="4266286D" w14:textId="77777777" w:rsidR="000B3705" w:rsidRPr="00434C21" w:rsidRDefault="007421A1" w:rsidP="000B3705">
      <w:pPr>
        <w:pStyle w:val="Sraopastraipa"/>
        <w:numPr>
          <w:ilvl w:val="2"/>
          <w:numId w:val="26"/>
        </w:numPr>
        <w:tabs>
          <w:tab w:val="left" w:pos="709"/>
          <w:tab w:val="left" w:pos="1276"/>
          <w:tab w:val="left" w:pos="1701"/>
          <w:tab w:val="left" w:pos="1985"/>
        </w:tabs>
        <w:ind w:left="0" w:firstLine="567"/>
        <w:jc w:val="both"/>
        <w:rPr>
          <w:lang w:val="lt-LT"/>
        </w:rPr>
      </w:pPr>
      <w:r w:rsidRPr="00434C21">
        <w:rPr>
          <w:lang w:val="lt-LT"/>
        </w:rPr>
        <w:t>visų tiekėjų, kurių pasiūlymai neatmesti dėl kitų priežasčių, buvo pasiūlytos per didelės, perkančiajai organizacijai nepriimtinos kainos;</w:t>
      </w:r>
    </w:p>
    <w:p w14:paraId="6429AD8B" w14:textId="77777777" w:rsidR="000B3705" w:rsidRPr="00434C21" w:rsidRDefault="007421A1" w:rsidP="000B3705">
      <w:pPr>
        <w:pStyle w:val="Sraopastraipa"/>
        <w:numPr>
          <w:ilvl w:val="2"/>
          <w:numId w:val="26"/>
        </w:numPr>
        <w:tabs>
          <w:tab w:val="left" w:pos="709"/>
          <w:tab w:val="left" w:pos="1276"/>
          <w:tab w:val="left" w:pos="1701"/>
          <w:tab w:val="left" w:pos="1985"/>
        </w:tabs>
        <w:ind w:left="0" w:firstLine="567"/>
        <w:jc w:val="both"/>
        <w:rPr>
          <w:lang w:val="lt-LT"/>
        </w:rPr>
      </w:pPr>
      <w:r w:rsidRPr="00434C21">
        <w:rPr>
          <w:lang w:val="lt-LT"/>
        </w:rPr>
        <w:t>tiekėjas pateikė melagingą informaciją, kurią komisija gali įrodyti bet kokiomis teisėtomis priemonėmis;</w:t>
      </w:r>
    </w:p>
    <w:p w14:paraId="2DF3A66F" w14:textId="77777777" w:rsidR="00A60445" w:rsidRPr="00434C21" w:rsidRDefault="007421A1" w:rsidP="00A60445">
      <w:pPr>
        <w:pStyle w:val="Sraopastraipa"/>
        <w:numPr>
          <w:ilvl w:val="2"/>
          <w:numId w:val="26"/>
        </w:numPr>
        <w:tabs>
          <w:tab w:val="left" w:pos="709"/>
          <w:tab w:val="left" w:pos="1276"/>
          <w:tab w:val="left" w:pos="1701"/>
          <w:tab w:val="left" w:pos="1985"/>
        </w:tabs>
        <w:ind w:left="0" w:firstLine="567"/>
        <w:jc w:val="both"/>
        <w:rPr>
          <w:lang w:val="lt-LT"/>
        </w:rPr>
      </w:pPr>
      <w:r w:rsidRPr="00434C21">
        <w:rPr>
          <w:lang w:val="lt-LT"/>
        </w:rPr>
        <w:t xml:space="preserve">pasiūlyme nurodyta bendra kaina neatitinka pateiktų jos sudėtinių dalių sumos ir, komisijai paprašius, per jos nurodytą terminą ištaisyti pasiūlyme pastebėtas aritmetines klaidas, nekeičiant </w:t>
      </w:r>
      <w:r w:rsidR="00D0489F" w:rsidRPr="00434C21">
        <w:rPr>
          <w:lang w:val="lt-LT"/>
        </w:rPr>
        <w:t xml:space="preserve">susipažinimo </w:t>
      </w:r>
      <w:r w:rsidRPr="00434C21">
        <w:rPr>
          <w:lang w:val="lt-LT"/>
        </w:rPr>
        <w:t>su pasiūlymais posėdžio metu paskelbtos kainos, tiekėjas neištaiso šių aritmetinių klaidų.</w:t>
      </w:r>
    </w:p>
    <w:p w14:paraId="7744AA3E" w14:textId="77777777" w:rsidR="00A60445" w:rsidRPr="00434C21" w:rsidRDefault="00B52919" w:rsidP="00A60445">
      <w:pPr>
        <w:pStyle w:val="Sraopastraipa"/>
        <w:numPr>
          <w:ilvl w:val="2"/>
          <w:numId w:val="26"/>
        </w:numPr>
        <w:tabs>
          <w:tab w:val="left" w:pos="709"/>
          <w:tab w:val="left" w:pos="1276"/>
          <w:tab w:val="left" w:pos="1701"/>
          <w:tab w:val="left" w:pos="1985"/>
        </w:tabs>
        <w:ind w:left="0" w:firstLine="567"/>
        <w:jc w:val="both"/>
        <w:rPr>
          <w:lang w:val="lt-LT"/>
        </w:rPr>
      </w:pPr>
      <w:r w:rsidRPr="00434C21">
        <w:rPr>
          <w:lang w:val="lt-LT"/>
        </w:rPr>
        <w:t>yra realių priežasčių manyti apie Tiekėjo blogėjančią finansinę padėtį, įskaitant ir aplinkybes iš esmės pabloginančias Tiekėjo padėtį ar/arba aplinkybes</w:t>
      </w:r>
      <w:r w:rsidR="002A7349" w:rsidRPr="00434C21">
        <w:rPr>
          <w:lang w:val="lt-LT"/>
        </w:rPr>
        <w:t>,</w:t>
      </w:r>
      <w:r w:rsidRPr="00434C21">
        <w:rPr>
          <w:lang w:val="lt-LT"/>
        </w:rPr>
        <w:t xml:space="preserve"> pagal kurias galima daryti prielaidą, kad Tiekėjas nebus pajėgus įvykdyti sutartį.</w:t>
      </w:r>
    </w:p>
    <w:p w14:paraId="2043F606" w14:textId="77777777" w:rsidR="007421A1" w:rsidRPr="00434C21" w:rsidRDefault="007421A1" w:rsidP="00EE4B99">
      <w:pPr>
        <w:pStyle w:val="Sraopastraipa"/>
        <w:numPr>
          <w:ilvl w:val="1"/>
          <w:numId w:val="26"/>
        </w:numPr>
        <w:tabs>
          <w:tab w:val="left" w:pos="709"/>
          <w:tab w:val="left" w:pos="1276"/>
          <w:tab w:val="left" w:pos="1985"/>
        </w:tabs>
        <w:ind w:left="0" w:firstLine="567"/>
        <w:jc w:val="both"/>
        <w:rPr>
          <w:iCs/>
          <w:lang w:val="lt-LT"/>
        </w:rPr>
      </w:pPr>
      <w:r w:rsidRPr="00434C21">
        <w:rPr>
          <w:lang w:val="lt-LT"/>
        </w:rPr>
        <w:t xml:space="preserve">Tolesnėse pirkimo procedūrose gali dalyvauti tik tie pasiūlymai, kurie atitinka visus </w:t>
      </w:r>
      <w:bookmarkStart w:id="3" w:name="_Toc94925713"/>
      <w:r w:rsidR="00A60445" w:rsidRPr="00434C21">
        <w:rPr>
          <w:lang w:val="lt-LT"/>
        </w:rPr>
        <w:t>pirkimo dokumentų reikalavimus.</w:t>
      </w:r>
    </w:p>
    <w:p w14:paraId="6A42146D" w14:textId="77777777" w:rsidR="00A60445" w:rsidRPr="00434C21" w:rsidRDefault="00A60445" w:rsidP="00A60445">
      <w:pPr>
        <w:pStyle w:val="Sraopastraipa"/>
        <w:tabs>
          <w:tab w:val="left" w:pos="709"/>
          <w:tab w:val="left" w:pos="1276"/>
          <w:tab w:val="left" w:pos="1985"/>
        </w:tabs>
        <w:ind w:left="567"/>
        <w:jc w:val="both"/>
        <w:rPr>
          <w:iCs/>
          <w:lang w:val="lt-LT"/>
        </w:rPr>
      </w:pPr>
    </w:p>
    <w:p w14:paraId="0416880C" w14:textId="77777777" w:rsidR="007421A1" w:rsidRPr="00434C21" w:rsidRDefault="007421A1" w:rsidP="007421A1">
      <w:pPr>
        <w:tabs>
          <w:tab w:val="left" w:pos="709"/>
        </w:tabs>
        <w:ind w:firstLine="567"/>
        <w:jc w:val="center"/>
        <w:rPr>
          <w:b/>
          <w:color w:val="FF00FF"/>
          <w:highlight w:val="yellow"/>
        </w:rPr>
      </w:pPr>
    </w:p>
    <w:bookmarkEnd w:id="3"/>
    <w:p w14:paraId="6F6DDDCB" w14:textId="77777777" w:rsidR="007421A1" w:rsidRPr="00434C21" w:rsidRDefault="007421A1" w:rsidP="000B3705">
      <w:pPr>
        <w:pStyle w:val="Pagrindinistekstas"/>
        <w:numPr>
          <w:ilvl w:val="0"/>
          <w:numId w:val="1"/>
        </w:numPr>
        <w:tabs>
          <w:tab w:val="clear" w:pos="720"/>
          <w:tab w:val="left" w:pos="709"/>
        </w:tabs>
        <w:spacing w:after="0"/>
        <w:ind w:left="0" w:firstLine="567"/>
        <w:jc w:val="center"/>
        <w:rPr>
          <w:b/>
          <w:lang w:val="lt-LT"/>
        </w:rPr>
      </w:pPr>
      <w:r w:rsidRPr="00434C21">
        <w:rPr>
          <w:b/>
          <w:lang w:val="lt-LT"/>
        </w:rPr>
        <w:t xml:space="preserve">PASIŪLYMŲ </w:t>
      </w:r>
      <w:r w:rsidR="00D40360" w:rsidRPr="00434C21">
        <w:rPr>
          <w:b/>
          <w:lang w:val="lt-LT"/>
        </w:rPr>
        <w:t>VERTINIMAS</w:t>
      </w:r>
    </w:p>
    <w:p w14:paraId="64E29FBE" w14:textId="77777777" w:rsidR="007421A1" w:rsidRPr="00434C21" w:rsidRDefault="007421A1" w:rsidP="007421A1">
      <w:pPr>
        <w:tabs>
          <w:tab w:val="left" w:pos="709"/>
        </w:tabs>
        <w:ind w:firstLine="567"/>
        <w:jc w:val="center"/>
        <w:rPr>
          <w:b/>
          <w:color w:val="FF00FF"/>
        </w:rPr>
      </w:pPr>
    </w:p>
    <w:p w14:paraId="6517248C" w14:textId="77777777" w:rsidR="000B3705" w:rsidRPr="00434C21" w:rsidRDefault="007421A1" w:rsidP="000B3705">
      <w:pPr>
        <w:pStyle w:val="Sraopastraipa"/>
        <w:numPr>
          <w:ilvl w:val="1"/>
          <w:numId w:val="28"/>
        </w:numPr>
        <w:tabs>
          <w:tab w:val="left" w:pos="709"/>
        </w:tabs>
        <w:ind w:left="0" w:firstLine="567"/>
        <w:jc w:val="both"/>
        <w:rPr>
          <w:b/>
          <w:lang w:val="lt-LT"/>
        </w:rPr>
      </w:pPr>
      <w:r w:rsidRPr="00434C21">
        <w:rPr>
          <w:b/>
          <w:lang w:val="lt-LT"/>
        </w:rPr>
        <w:t>Išrenkamas ekonomiškai naudingiausias pasiūlymas pagal kainą.</w:t>
      </w:r>
    </w:p>
    <w:p w14:paraId="43E1F79C" w14:textId="77777777" w:rsidR="000B3705" w:rsidRPr="00434C21" w:rsidRDefault="007421A1" w:rsidP="000B3705">
      <w:pPr>
        <w:pStyle w:val="Sraopastraipa"/>
        <w:numPr>
          <w:ilvl w:val="1"/>
          <w:numId w:val="28"/>
        </w:numPr>
        <w:tabs>
          <w:tab w:val="left" w:pos="709"/>
        </w:tabs>
        <w:ind w:left="0" w:firstLine="567"/>
        <w:jc w:val="both"/>
        <w:rPr>
          <w:lang w:val="lt-LT"/>
        </w:rPr>
      </w:pPr>
      <w:r w:rsidRPr="00434C21">
        <w:rPr>
          <w:lang w:val="lt-LT"/>
        </w:rPr>
        <w:t>Pasiūlymų (jeigu buvo daugiau kaip vienas pasiūlymas), atitinkančių visus pirkimo dokumentų reikalavimus, eilė nustatoma ekonominio naudingumo mažėjimo tvarka (t. y. kainų didėjimo tvarka). Jeigu kelių tiekėjų pasiūlymai vienodo ekonominio naudingumo, nustatant pasiūlymų eilę pirmesnis į šią eilę įrašomas tiekėjas, kurio pasiūlymas pateiktas anksčiausiai. Laimėjusiu pripažįstamas pasiūlymas, įrašytas pirmuoju pasiūlymų eilėje.</w:t>
      </w:r>
    </w:p>
    <w:p w14:paraId="4EE4F2F6" w14:textId="77777777" w:rsidR="00901119" w:rsidRPr="00434C21" w:rsidRDefault="00901119" w:rsidP="00901119">
      <w:pPr>
        <w:pStyle w:val="Sraopastraipa"/>
        <w:numPr>
          <w:ilvl w:val="1"/>
          <w:numId w:val="28"/>
        </w:numPr>
        <w:tabs>
          <w:tab w:val="left" w:pos="709"/>
        </w:tabs>
        <w:ind w:left="0" w:firstLine="567"/>
        <w:jc w:val="both"/>
        <w:rPr>
          <w:lang w:val="lt-LT"/>
        </w:rPr>
      </w:pPr>
      <w:r w:rsidRPr="00434C21">
        <w:rPr>
          <w:lang w:val="lt-LT"/>
        </w:rPr>
        <w:t>Perkančioji organizacija gali vykdyti derybų procedūrą. Derybos vykdomos žodžiu. Derybų metu deramasi su pasiūlym</w:t>
      </w:r>
      <w:r w:rsidR="00A23F5E" w:rsidRPr="00434C21">
        <w:rPr>
          <w:lang w:val="lt-LT"/>
        </w:rPr>
        <w:t>us</w:t>
      </w:r>
      <w:r w:rsidRPr="00434C21">
        <w:rPr>
          <w:lang w:val="lt-LT"/>
        </w:rPr>
        <w:t xml:space="preserve"> pateikusi</w:t>
      </w:r>
      <w:r w:rsidR="00A23F5E" w:rsidRPr="00434C21">
        <w:rPr>
          <w:lang w:val="lt-LT"/>
        </w:rPr>
        <w:t>ais</w:t>
      </w:r>
      <w:r w:rsidRPr="00434C21">
        <w:rPr>
          <w:lang w:val="lt-LT"/>
        </w:rPr>
        <w:t xml:space="preserve"> tiekėj</w:t>
      </w:r>
      <w:r w:rsidR="00A23F5E" w:rsidRPr="00434C21">
        <w:rPr>
          <w:lang w:val="lt-LT"/>
        </w:rPr>
        <w:t>ais</w:t>
      </w:r>
      <w:r w:rsidRPr="00434C21">
        <w:rPr>
          <w:lang w:val="lt-LT"/>
        </w:rPr>
        <w:t>, siekiant geriausio rezultato pagal pirkimo sąlygose keliamus reikalavimus. Po derybų gali būti tiekėj</w:t>
      </w:r>
      <w:r w:rsidR="00A23F5E" w:rsidRPr="00434C21">
        <w:rPr>
          <w:lang w:val="lt-LT"/>
        </w:rPr>
        <w:t>ų</w:t>
      </w:r>
      <w:r w:rsidRPr="00434C21">
        <w:rPr>
          <w:lang w:val="lt-LT"/>
        </w:rPr>
        <w:t xml:space="preserve"> prašoma pateikti galutin</w:t>
      </w:r>
      <w:r w:rsidR="00A23F5E" w:rsidRPr="00434C21">
        <w:rPr>
          <w:lang w:val="lt-LT"/>
        </w:rPr>
        <w:t>ius</w:t>
      </w:r>
      <w:r w:rsidRPr="00434C21">
        <w:rPr>
          <w:lang w:val="lt-LT"/>
        </w:rPr>
        <w:t xml:space="preserve"> pasiūlym</w:t>
      </w:r>
      <w:r w:rsidR="00A23F5E" w:rsidRPr="00434C21">
        <w:rPr>
          <w:lang w:val="lt-LT"/>
        </w:rPr>
        <w:t>us</w:t>
      </w:r>
      <w:r w:rsidRPr="00434C21">
        <w:rPr>
          <w:lang w:val="lt-LT"/>
        </w:rPr>
        <w:t>.</w:t>
      </w:r>
    </w:p>
    <w:p w14:paraId="4049B8A9" w14:textId="77777777" w:rsidR="00901119" w:rsidRPr="00434C21" w:rsidRDefault="00901119" w:rsidP="000B3705">
      <w:pPr>
        <w:pStyle w:val="Sraopastraipa"/>
        <w:numPr>
          <w:ilvl w:val="1"/>
          <w:numId w:val="28"/>
        </w:numPr>
        <w:tabs>
          <w:tab w:val="left" w:pos="709"/>
        </w:tabs>
        <w:ind w:left="0" w:firstLine="567"/>
        <w:jc w:val="both"/>
        <w:rPr>
          <w:lang w:val="lt-LT"/>
        </w:rPr>
      </w:pPr>
      <w:r w:rsidRPr="00434C21">
        <w:rPr>
          <w:lang w:val="lt-LT"/>
        </w:rPr>
        <w:t>Po derybų, jei jos vykdomos, galutiniai pasiūlymai vertinami pagal mažiausios kainos kriterijų. Laimi mažiausią kainą pasiūlęs tiekėjas.</w:t>
      </w:r>
    </w:p>
    <w:p w14:paraId="673DF772" w14:textId="77777777" w:rsidR="00FD5B65" w:rsidRPr="00434C21" w:rsidRDefault="00FD5B65" w:rsidP="000B3705">
      <w:pPr>
        <w:pStyle w:val="Sraopastraipa"/>
        <w:numPr>
          <w:ilvl w:val="1"/>
          <w:numId w:val="28"/>
        </w:numPr>
        <w:tabs>
          <w:tab w:val="left" w:pos="709"/>
        </w:tabs>
        <w:ind w:left="0" w:firstLine="567"/>
        <w:jc w:val="both"/>
        <w:rPr>
          <w:lang w:val="lt-LT"/>
        </w:rPr>
      </w:pPr>
      <w:r w:rsidRPr="00434C21">
        <w:rPr>
          <w:lang w:val="lt-LT"/>
        </w:rPr>
        <w:t>Nustačius pirkimo laimėtoją, suinteresuotieji dalyviai</w:t>
      </w:r>
      <w:r w:rsidR="00D40360" w:rsidRPr="00434C21">
        <w:rPr>
          <w:lang w:val="lt-LT"/>
        </w:rPr>
        <w:t xml:space="preserve"> </w:t>
      </w:r>
      <w:r w:rsidRPr="00434C21">
        <w:rPr>
          <w:lang w:val="lt-LT"/>
        </w:rPr>
        <w:t>ne vėliau kaip per 5 darbo dienas nuo sprendimo priėmimo informuojami apie:</w:t>
      </w:r>
    </w:p>
    <w:p w14:paraId="4F4AB844" w14:textId="77777777" w:rsidR="00D40360" w:rsidRPr="00434C21" w:rsidRDefault="00D40360" w:rsidP="000B3705">
      <w:pPr>
        <w:pStyle w:val="Sraopastraipa"/>
        <w:numPr>
          <w:ilvl w:val="2"/>
          <w:numId w:val="28"/>
        </w:numPr>
        <w:tabs>
          <w:tab w:val="left" w:pos="709"/>
        </w:tabs>
        <w:ind w:left="0" w:firstLine="567"/>
        <w:jc w:val="both"/>
        <w:rPr>
          <w:lang w:val="lt-LT"/>
        </w:rPr>
      </w:pPr>
      <w:r w:rsidRPr="00434C21">
        <w:rPr>
          <w:lang w:val="lt-LT"/>
        </w:rPr>
        <w:t>pasiūlymų eilę;</w:t>
      </w:r>
    </w:p>
    <w:p w14:paraId="008BD91B" w14:textId="77777777" w:rsidR="00D40360" w:rsidRPr="00434C21" w:rsidRDefault="00D40360" w:rsidP="000B3705">
      <w:pPr>
        <w:pStyle w:val="Sraopastraipa"/>
        <w:numPr>
          <w:ilvl w:val="2"/>
          <w:numId w:val="28"/>
        </w:numPr>
        <w:tabs>
          <w:tab w:val="left" w:pos="709"/>
        </w:tabs>
        <w:ind w:left="0" w:firstLine="567"/>
        <w:jc w:val="both"/>
        <w:rPr>
          <w:lang w:val="lt-LT"/>
        </w:rPr>
      </w:pPr>
      <w:r w:rsidRPr="00434C21">
        <w:rPr>
          <w:lang w:val="lt-LT"/>
        </w:rPr>
        <w:t>laimėjusį pasiūlymą;</w:t>
      </w:r>
    </w:p>
    <w:p w14:paraId="10149077" w14:textId="77777777" w:rsidR="00D40360" w:rsidRPr="00434C21" w:rsidRDefault="00D40360" w:rsidP="000B3705">
      <w:pPr>
        <w:pStyle w:val="Sraopastraipa"/>
        <w:numPr>
          <w:ilvl w:val="2"/>
          <w:numId w:val="28"/>
        </w:numPr>
        <w:tabs>
          <w:tab w:val="left" w:pos="709"/>
        </w:tabs>
        <w:ind w:left="0" w:firstLine="567"/>
        <w:jc w:val="both"/>
        <w:rPr>
          <w:lang w:val="lt-LT"/>
        </w:rPr>
      </w:pPr>
      <w:r w:rsidRPr="00434C21">
        <w:rPr>
          <w:lang w:val="lt-LT"/>
        </w:rPr>
        <w:lastRenderedPageBreak/>
        <w:t>jei taikoma - atidėjimo terminą</w:t>
      </w:r>
      <w:r w:rsidR="007421A1" w:rsidRPr="00434C21">
        <w:rPr>
          <w:lang w:val="lt-LT"/>
        </w:rPr>
        <w:t>;</w:t>
      </w:r>
    </w:p>
    <w:p w14:paraId="7FF6ECC9" w14:textId="77777777" w:rsidR="00D40360" w:rsidRPr="00434C21" w:rsidRDefault="00D40360" w:rsidP="000B3705">
      <w:pPr>
        <w:pStyle w:val="Sraopastraipa"/>
        <w:numPr>
          <w:ilvl w:val="2"/>
          <w:numId w:val="28"/>
        </w:numPr>
        <w:tabs>
          <w:tab w:val="left" w:pos="709"/>
        </w:tabs>
        <w:ind w:left="0" w:firstLine="567"/>
        <w:jc w:val="both"/>
        <w:rPr>
          <w:lang w:val="lt-LT"/>
        </w:rPr>
      </w:pPr>
      <w:r w:rsidRPr="00434C21">
        <w:rPr>
          <w:lang w:val="lt-LT"/>
        </w:rPr>
        <w:t>atmestas dalyvis – apie jo pasiūlymo atmetimo priežastis (jeigu apie tai dalyvis nebuvo informuotas anksčiau)</w:t>
      </w:r>
      <w:r w:rsidR="007421A1" w:rsidRPr="00434C21">
        <w:rPr>
          <w:lang w:val="lt-LT"/>
        </w:rPr>
        <w:t>;</w:t>
      </w:r>
    </w:p>
    <w:p w14:paraId="3EE6D245" w14:textId="77777777" w:rsidR="00D40360" w:rsidRPr="00434C21" w:rsidRDefault="00D40360" w:rsidP="000B3705">
      <w:pPr>
        <w:pStyle w:val="Sraopastraipa"/>
        <w:numPr>
          <w:ilvl w:val="2"/>
          <w:numId w:val="28"/>
        </w:numPr>
        <w:tabs>
          <w:tab w:val="left" w:pos="709"/>
        </w:tabs>
        <w:ind w:left="0" w:firstLine="567"/>
        <w:jc w:val="both"/>
        <w:rPr>
          <w:lang w:val="lt-LT"/>
        </w:rPr>
      </w:pPr>
      <w:r w:rsidRPr="00434C21">
        <w:rPr>
          <w:lang w:val="lt-LT"/>
        </w:rPr>
        <w:t xml:space="preserve">priežastis, dėl kurių buvo priimtas sprendimas nesudaryti pirkimo sutarties ar pradėti pirkimą iš naujo (jei toks sprendimas buvo priimtas). </w:t>
      </w:r>
    </w:p>
    <w:p w14:paraId="381D6ADF" w14:textId="77777777" w:rsidR="007421A1" w:rsidRPr="00434C21" w:rsidRDefault="007421A1" w:rsidP="007421A1">
      <w:pPr>
        <w:tabs>
          <w:tab w:val="left" w:pos="709"/>
        </w:tabs>
        <w:ind w:firstLine="567"/>
        <w:rPr>
          <w:b/>
          <w:bCs/>
          <w:color w:val="FF00FF"/>
        </w:rPr>
      </w:pPr>
    </w:p>
    <w:p w14:paraId="5B99C3A1" w14:textId="77777777" w:rsidR="001F2F90" w:rsidRPr="00434C21" w:rsidRDefault="001F2F90" w:rsidP="007421A1">
      <w:pPr>
        <w:tabs>
          <w:tab w:val="left" w:pos="709"/>
        </w:tabs>
        <w:ind w:firstLine="567"/>
        <w:rPr>
          <w:b/>
          <w:bCs/>
          <w:color w:val="FF00FF"/>
        </w:rPr>
      </w:pPr>
    </w:p>
    <w:p w14:paraId="34F2D06E" w14:textId="77777777" w:rsidR="007421A1" w:rsidRPr="00434C21" w:rsidRDefault="007421A1" w:rsidP="000B3705">
      <w:pPr>
        <w:pStyle w:val="Pagrindinistekstas"/>
        <w:numPr>
          <w:ilvl w:val="0"/>
          <w:numId w:val="1"/>
        </w:numPr>
        <w:tabs>
          <w:tab w:val="clear" w:pos="720"/>
          <w:tab w:val="left" w:pos="709"/>
        </w:tabs>
        <w:spacing w:after="0"/>
        <w:ind w:left="0" w:firstLine="567"/>
        <w:jc w:val="center"/>
        <w:rPr>
          <w:b/>
          <w:lang w:val="lt-LT"/>
        </w:rPr>
      </w:pPr>
      <w:r w:rsidRPr="00434C21">
        <w:rPr>
          <w:b/>
          <w:lang w:val="lt-LT"/>
        </w:rPr>
        <w:t>PIRKIMO SUTARTIES SUDARYMAS</w:t>
      </w:r>
    </w:p>
    <w:p w14:paraId="6232D6BD" w14:textId="77777777" w:rsidR="007421A1" w:rsidRPr="00434C21" w:rsidRDefault="007421A1" w:rsidP="00730F33">
      <w:pPr>
        <w:tabs>
          <w:tab w:val="left" w:pos="993"/>
        </w:tabs>
        <w:ind w:left="567" w:right="282"/>
        <w:jc w:val="both"/>
        <w:rPr>
          <w:color w:val="FF00FF"/>
        </w:rPr>
      </w:pPr>
    </w:p>
    <w:p w14:paraId="5364F523" w14:textId="77777777" w:rsidR="007421A1" w:rsidRPr="00434C21" w:rsidRDefault="007421A1" w:rsidP="006C00B1">
      <w:pPr>
        <w:pStyle w:val="Sraopastraipa"/>
        <w:numPr>
          <w:ilvl w:val="0"/>
          <w:numId w:val="9"/>
        </w:numPr>
        <w:tabs>
          <w:tab w:val="left" w:pos="-142"/>
          <w:tab w:val="left" w:pos="709"/>
          <w:tab w:val="left" w:pos="1134"/>
        </w:tabs>
        <w:ind w:left="0" w:firstLine="567"/>
        <w:contextualSpacing w:val="0"/>
        <w:jc w:val="both"/>
        <w:rPr>
          <w:vanish/>
          <w:color w:val="FF00FF"/>
          <w:lang w:val="lt-LT"/>
        </w:rPr>
      </w:pPr>
    </w:p>
    <w:p w14:paraId="631D2FCE" w14:textId="77777777" w:rsidR="007421A1" w:rsidRPr="00434C21" w:rsidRDefault="007421A1" w:rsidP="006C00B1">
      <w:pPr>
        <w:pStyle w:val="Sraopastraipa"/>
        <w:numPr>
          <w:ilvl w:val="0"/>
          <w:numId w:val="9"/>
        </w:numPr>
        <w:tabs>
          <w:tab w:val="left" w:pos="-142"/>
          <w:tab w:val="left" w:pos="709"/>
          <w:tab w:val="left" w:pos="1134"/>
        </w:tabs>
        <w:ind w:left="0" w:firstLine="567"/>
        <w:contextualSpacing w:val="0"/>
        <w:jc w:val="both"/>
        <w:rPr>
          <w:vanish/>
          <w:color w:val="FF00FF"/>
          <w:lang w:val="lt-LT"/>
        </w:rPr>
      </w:pPr>
    </w:p>
    <w:p w14:paraId="71BFE7D8" w14:textId="77777777" w:rsidR="000B3705" w:rsidRPr="00434C21" w:rsidRDefault="000B3705" w:rsidP="000B3705">
      <w:pPr>
        <w:pStyle w:val="Pagrindiniotekstotrauka"/>
        <w:tabs>
          <w:tab w:val="left" w:pos="-142"/>
          <w:tab w:val="left" w:pos="709"/>
          <w:tab w:val="left" w:pos="1134"/>
        </w:tabs>
        <w:spacing w:after="0"/>
        <w:ind w:left="0" w:firstLine="567"/>
        <w:jc w:val="both"/>
        <w:rPr>
          <w:b/>
          <w:lang w:val="lt-LT"/>
        </w:rPr>
      </w:pPr>
      <w:r w:rsidRPr="00434C21">
        <w:rPr>
          <w:lang w:val="lt-LT"/>
        </w:rPr>
        <w:t xml:space="preserve">11.1. </w:t>
      </w:r>
      <w:r w:rsidR="007421A1" w:rsidRPr="00434C21">
        <w:rPr>
          <w:lang w:val="lt-LT"/>
        </w:rPr>
        <w:t xml:space="preserve">Pirkimo sutarties sudarymo atidėjimo terminas </w:t>
      </w:r>
      <w:r w:rsidR="004D353C" w:rsidRPr="00434C21">
        <w:rPr>
          <w:lang w:val="lt-LT"/>
        </w:rPr>
        <w:t>taikomas tik pagal poreikį</w:t>
      </w:r>
      <w:r w:rsidR="007421A1" w:rsidRPr="00434C21">
        <w:rPr>
          <w:lang w:val="lt-LT"/>
        </w:rPr>
        <w:t>.</w:t>
      </w:r>
    </w:p>
    <w:p w14:paraId="6A2E4CE4" w14:textId="77777777" w:rsidR="007421A1" w:rsidRPr="00434C21" w:rsidRDefault="000B3705" w:rsidP="000B3705">
      <w:pPr>
        <w:pStyle w:val="Pagrindiniotekstotrauka"/>
        <w:tabs>
          <w:tab w:val="left" w:pos="-142"/>
          <w:tab w:val="left" w:pos="709"/>
          <w:tab w:val="left" w:pos="1134"/>
        </w:tabs>
        <w:spacing w:after="0"/>
        <w:ind w:left="0" w:firstLine="567"/>
        <w:jc w:val="both"/>
        <w:rPr>
          <w:lang w:val="lt-LT"/>
        </w:rPr>
      </w:pPr>
      <w:r w:rsidRPr="00434C21">
        <w:rPr>
          <w:lang w:val="lt-LT"/>
        </w:rPr>
        <w:t xml:space="preserve">11.2. </w:t>
      </w:r>
      <w:r w:rsidR="007421A1" w:rsidRPr="00434C21">
        <w:rPr>
          <w:lang w:val="lt-LT"/>
        </w:rPr>
        <w:t xml:space="preserve">Perkančioji organizacija sudaryti pirkimo sutartį siūlo tam tiekėjui, kurio pasiūlymas pripažintas laimėjusiu. Jeigu tiekėjas, kuriam buvo pasiūlyta sudaryti pirkimo sutartį, raštu atsisako ją sudaryti arba iki perkančiosios organizacijos nurodyto laiko tiekėjas nepasirašo pirkimo sutarties, laikoma, kad jis atsisakė sudaryti pirkimo sutartį. Tuo atveju, perkančioji organizacija </w:t>
      </w:r>
      <w:r w:rsidR="004D353C" w:rsidRPr="00434C21">
        <w:rPr>
          <w:lang w:val="lt-LT"/>
        </w:rPr>
        <w:t xml:space="preserve">gali pasiūlyti </w:t>
      </w:r>
      <w:r w:rsidR="007421A1" w:rsidRPr="00434C21">
        <w:rPr>
          <w:lang w:val="lt-LT"/>
        </w:rPr>
        <w:t xml:space="preserve">sudaryti pirkimo sutartį tiekėjui, kurio pasiūlymas pasiūlymų eilėje yra pirmas po tiekėjo, atsisakiusio sudaryti </w:t>
      </w:r>
      <w:r w:rsidR="004D353C" w:rsidRPr="00434C21">
        <w:rPr>
          <w:lang w:val="lt-LT"/>
        </w:rPr>
        <w:t>pirkimo sutartį arba skelbti naują konkursą.</w:t>
      </w:r>
    </w:p>
    <w:p w14:paraId="0D48B7C0" w14:textId="77777777" w:rsidR="004A4913" w:rsidRPr="00434C21" w:rsidRDefault="004A4913" w:rsidP="004A4913">
      <w:pPr>
        <w:pStyle w:val="Pagrindiniotekstotrauka"/>
        <w:tabs>
          <w:tab w:val="left" w:pos="-142"/>
          <w:tab w:val="left" w:pos="709"/>
          <w:tab w:val="left" w:pos="1134"/>
        </w:tabs>
        <w:spacing w:after="0"/>
        <w:ind w:left="0" w:firstLine="567"/>
        <w:jc w:val="both"/>
        <w:rPr>
          <w:lang w:val="lt-LT"/>
        </w:rPr>
      </w:pPr>
      <w:r w:rsidRPr="00434C21">
        <w:rPr>
          <w:lang w:val="lt-LT"/>
        </w:rPr>
        <w:t xml:space="preserve">11.3. </w:t>
      </w:r>
      <w:r w:rsidR="004D353C" w:rsidRPr="00434C21">
        <w:rPr>
          <w:lang w:val="lt-LT"/>
        </w:rPr>
        <w:t>Atsiradusioms aplinkybėm</w:t>
      </w:r>
      <w:r w:rsidR="00F212F0" w:rsidRPr="00434C21">
        <w:rPr>
          <w:lang w:val="lt-LT"/>
        </w:rPr>
        <w:t>s</w:t>
      </w:r>
      <w:r w:rsidR="004D353C" w:rsidRPr="00434C21">
        <w:rPr>
          <w:lang w:val="lt-LT"/>
        </w:rPr>
        <w:t xml:space="preserve"> </w:t>
      </w:r>
      <w:r w:rsidR="00F212F0" w:rsidRPr="00434C21">
        <w:rPr>
          <w:lang w:val="lt-LT"/>
        </w:rPr>
        <w:t>ar pranešimams viešoje erdvėje, kurie sudaro pagrindą manyti, kad tiekėjas neįvykdys ar netinkamai vykdys prisiimtus įsipareigojimus, p</w:t>
      </w:r>
      <w:r w:rsidR="00434C21" w:rsidRPr="00434C21">
        <w:rPr>
          <w:lang w:val="lt-LT"/>
        </w:rPr>
        <w:t>erkančioji</w:t>
      </w:r>
      <w:r w:rsidRPr="00434C21">
        <w:rPr>
          <w:lang w:val="lt-LT"/>
        </w:rPr>
        <w:t xml:space="preserve"> organizacija </w:t>
      </w:r>
      <w:r w:rsidR="00F212F0" w:rsidRPr="00434C21">
        <w:rPr>
          <w:lang w:val="lt-LT"/>
        </w:rPr>
        <w:t>gali pareikalauti</w:t>
      </w:r>
      <w:r w:rsidRPr="00434C21">
        <w:rPr>
          <w:lang w:val="lt-LT"/>
        </w:rPr>
        <w:t xml:space="preserve">, kad sutarties įvykdymo užtikrinimas būtų užtikrintas nemažesne nei </w:t>
      </w:r>
      <w:r w:rsidR="003B5125" w:rsidRPr="00434C21">
        <w:rPr>
          <w:lang w:val="lt-LT"/>
        </w:rPr>
        <w:t xml:space="preserve">10 </w:t>
      </w:r>
      <w:r w:rsidR="00434C21" w:rsidRPr="00434C21">
        <w:rPr>
          <w:lang w:val="lt-LT"/>
        </w:rPr>
        <w:t>(dešimt) procentų sutarties vertės</w:t>
      </w:r>
      <w:r w:rsidR="003B5125" w:rsidRPr="00434C21">
        <w:rPr>
          <w:lang w:val="lt-LT"/>
        </w:rPr>
        <w:t xml:space="preserve"> </w:t>
      </w:r>
      <w:r w:rsidR="00434C21" w:rsidRPr="00434C21">
        <w:rPr>
          <w:lang w:val="lt-LT"/>
        </w:rPr>
        <w:t>be PVM suma.</w:t>
      </w:r>
    </w:p>
    <w:p w14:paraId="39BDE9F6" w14:textId="77777777" w:rsidR="004A4913" w:rsidRPr="00434C21" w:rsidRDefault="004A4913" w:rsidP="004A4913">
      <w:pPr>
        <w:pStyle w:val="Pagrindiniotekstotrauka"/>
        <w:tabs>
          <w:tab w:val="left" w:pos="-142"/>
          <w:tab w:val="left" w:pos="709"/>
          <w:tab w:val="left" w:pos="1134"/>
        </w:tabs>
        <w:spacing w:after="0"/>
        <w:ind w:left="0" w:firstLine="567"/>
        <w:jc w:val="both"/>
        <w:rPr>
          <w:color w:val="000000"/>
          <w:lang w:val="lt-LT"/>
        </w:rPr>
      </w:pPr>
      <w:r w:rsidRPr="00434C21">
        <w:rPr>
          <w:color w:val="000000"/>
          <w:lang w:val="lt-LT"/>
        </w:rPr>
        <w:t xml:space="preserve">11.4. Perkančioji organizacija </w:t>
      </w:r>
      <w:r w:rsidR="003B5125" w:rsidRPr="00434C21">
        <w:rPr>
          <w:color w:val="000000"/>
          <w:lang w:val="lt-LT"/>
        </w:rPr>
        <w:t>gali pareikalauti</w:t>
      </w:r>
      <w:r w:rsidRPr="00434C21">
        <w:rPr>
          <w:color w:val="000000"/>
          <w:lang w:val="lt-LT"/>
        </w:rPr>
        <w:t>, kad sutarties įvykdymas būtų užtikrintas 11.3.  punkte nurodytos sumos piniginiu užstatu arba 11.3. punkte nurodytos sumos neatšaukiama ir besąlygine banko garantija arba neatšaukiamu ir besąlyginiu draudimo bendrovės laidavimo raštu (toliau tekste – garantas).</w:t>
      </w:r>
    </w:p>
    <w:p w14:paraId="45C55876" w14:textId="77777777" w:rsidR="004A4913" w:rsidRPr="00434C21" w:rsidRDefault="004A4913" w:rsidP="004A4913">
      <w:pPr>
        <w:pStyle w:val="Pagrindiniotekstotrauka"/>
        <w:tabs>
          <w:tab w:val="left" w:pos="-142"/>
          <w:tab w:val="left" w:pos="709"/>
          <w:tab w:val="left" w:pos="1134"/>
        </w:tabs>
        <w:spacing w:after="0"/>
        <w:ind w:left="0" w:firstLine="567"/>
        <w:jc w:val="both"/>
        <w:rPr>
          <w:color w:val="000000"/>
          <w:lang w:val="lt-LT"/>
        </w:rPr>
      </w:pPr>
      <w:r w:rsidRPr="00434C21">
        <w:rPr>
          <w:color w:val="000000"/>
          <w:lang w:val="lt-LT"/>
        </w:rPr>
        <w:t>11.5 Sutarties įvykdymo užtikrinimas skirtas užtikrinti visų sutartimi tiekėjui nustatytų prievolių, įskaitant netesybas, delspinigius ir baudas, įvykdymą.</w:t>
      </w:r>
    </w:p>
    <w:p w14:paraId="3EDF7564" w14:textId="77777777" w:rsidR="004A4913" w:rsidRPr="00434C21" w:rsidRDefault="004A4913" w:rsidP="004A4913">
      <w:pPr>
        <w:pStyle w:val="Pagrindiniotekstotrauka"/>
        <w:tabs>
          <w:tab w:val="left" w:pos="-142"/>
          <w:tab w:val="left" w:pos="709"/>
          <w:tab w:val="left" w:pos="1134"/>
        </w:tabs>
        <w:spacing w:after="0"/>
        <w:ind w:left="0" w:firstLine="567"/>
        <w:jc w:val="both"/>
        <w:rPr>
          <w:color w:val="000000"/>
          <w:lang w:val="lt-LT"/>
        </w:rPr>
      </w:pPr>
      <w:r w:rsidRPr="00434C21">
        <w:rPr>
          <w:color w:val="000000"/>
          <w:lang w:val="lt-LT"/>
        </w:rPr>
        <w:t>11.6. Perkančioji organizacija turi teisę pasinaudoti sutarties įvykdymo užtikrinimu, jeigu tiekėjas dalinai ar visai nevykdo jam sutartyje nustatyto bet kurio įpareigojimo ar vykdo jį netinkamai. Jei sutartis bus nutraukta dėl to, kad tiekėjas sutarties nevykdo, vykdo ją netinkamai ar kitaip pažeidžia bet kurią sutarties sąlygą, Perkančioji organizacija taip pat turi teisę pasinaudoti sutarties įvykdymo užtikrinimu.</w:t>
      </w:r>
    </w:p>
    <w:p w14:paraId="1DA764F5" w14:textId="77777777" w:rsidR="004A4913" w:rsidRPr="00434C21" w:rsidRDefault="004A4913" w:rsidP="004A4913">
      <w:pPr>
        <w:pStyle w:val="Pagrindiniotekstotrauka"/>
        <w:tabs>
          <w:tab w:val="left" w:pos="-142"/>
          <w:tab w:val="left" w:pos="709"/>
          <w:tab w:val="left" w:pos="1134"/>
        </w:tabs>
        <w:spacing w:after="0"/>
        <w:ind w:left="0" w:firstLine="567"/>
        <w:jc w:val="both"/>
        <w:rPr>
          <w:color w:val="000000"/>
          <w:lang w:val="lt-LT"/>
        </w:rPr>
      </w:pPr>
      <w:r w:rsidRPr="00434C21">
        <w:rPr>
          <w:color w:val="000000"/>
          <w:lang w:val="lt-LT"/>
        </w:rPr>
        <w:t>11.7. Tiekėjui ir garantui keliami šie sutarties sąlygų įvykdymo garantijos pateikimo, jos turinio ir formos reikalavimai:</w:t>
      </w:r>
    </w:p>
    <w:p w14:paraId="39D8C67F" w14:textId="77777777" w:rsidR="004A4913" w:rsidRPr="00434C21" w:rsidRDefault="004A4913" w:rsidP="004A4913">
      <w:pPr>
        <w:pStyle w:val="Pagrindiniotekstotrauka"/>
        <w:tabs>
          <w:tab w:val="left" w:pos="-142"/>
          <w:tab w:val="left" w:pos="709"/>
          <w:tab w:val="left" w:pos="1134"/>
        </w:tabs>
        <w:spacing w:after="0"/>
        <w:ind w:left="0" w:firstLine="567"/>
        <w:jc w:val="both"/>
        <w:rPr>
          <w:color w:val="000000"/>
          <w:lang w:val="lt-LT"/>
        </w:rPr>
      </w:pPr>
      <w:r w:rsidRPr="00434C21">
        <w:rPr>
          <w:color w:val="000000"/>
          <w:lang w:val="lt-LT"/>
        </w:rPr>
        <w:t>11.7.1. tiekėjas, kurio pasiūlymas buvo pripažintas laimėjusiu, ne vėliau nei per 5 (penkias) darbo dienas nuo sutarties pasirašymo dienos, privalės Perkančiajai organizacijai pateikti galiojančią sutarties įvykdymo garantiją – deramai įformintą, Lietuvos Respublikos teisės aktų reikalavimus atitinkančią banko garantiją arba draudimo bendrovės laidavimo raštą arba sumokėti piniginį užstatą – pervesti 11.3. punkte nurodytą sumą į AB „Detonas“ (įmonės kodas - 134170932) sąskaitą LT047044060003292885 AB  SEB banke.</w:t>
      </w:r>
    </w:p>
    <w:p w14:paraId="4C43D884" w14:textId="77777777" w:rsidR="004A4913" w:rsidRPr="00434C21" w:rsidRDefault="004A4913" w:rsidP="004A4913">
      <w:pPr>
        <w:pStyle w:val="Pagrindiniotekstotrauka"/>
        <w:tabs>
          <w:tab w:val="left" w:pos="-142"/>
          <w:tab w:val="left" w:pos="709"/>
          <w:tab w:val="left" w:pos="1134"/>
        </w:tabs>
        <w:spacing w:after="0"/>
        <w:ind w:left="0" w:firstLine="567"/>
        <w:jc w:val="both"/>
        <w:rPr>
          <w:color w:val="000000"/>
          <w:lang w:val="lt-LT"/>
        </w:rPr>
      </w:pPr>
      <w:r w:rsidRPr="00434C21">
        <w:rPr>
          <w:color w:val="000000"/>
          <w:lang w:val="lt-LT"/>
        </w:rPr>
        <w:t xml:space="preserve">11.7.2. Sutarties įvykdymo užtikrinimo galiojimo laikotarpis – sutarties galiojimo laikotarpiu ir dar 15 (penkiolika) </w:t>
      </w:r>
      <w:r w:rsidR="000011BD" w:rsidRPr="00434C21">
        <w:rPr>
          <w:color w:val="000000"/>
          <w:lang w:val="lt-LT"/>
        </w:rPr>
        <w:t>k</w:t>
      </w:r>
      <w:r w:rsidRPr="00434C21">
        <w:rPr>
          <w:color w:val="000000"/>
          <w:lang w:val="lt-LT"/>
        </w:rPr>
        <w:t>. d. po visų sutarties šalių įsipareigojimų įvykdymo.</w:t>
      </w:r>
    </w:p>
    <w:p w14:paraId="61D62CBF" w14:textId="77777777" w:rsidR="004A4913" w:rsidRPr="00434C21" w:rsidRDefault="004A4913" w:rsidP="004A4913">
      <w:pPr>
        <w:pStyle w:val="Pagrindiniotekstotrauka"/>
        <w:tabs>
          <w:tab w:val="left" w:pos="-142"/>
          <w:tab w:val="left" w:pos="709"/>
          <w:tab w:val="left" w:pos="1134"/>
        </w:tabs>
        <w:spacing w:after="0"/>
        <w:ind w:left="0" w:firstLine="567"/>
        <w:jc w:val="both"/>
        <w:rPr>
          <w:color w:val="FF0000"/>
          <w:lang w:val="lt-LT"/>
        </w:rPr>
      </w:pPr>
      <w:r w:rsidRPr="00434C21">
        <w:rPr>
          <w:color w:val="000000"/>
          <w:lang w:val="lt-LT"/>
        </w:rPr>
        <w:t>11.7.3. Sutarties įvykdymo užtikrinimo dalykas – bet koks bet kurios sutartyje nustatytos tiekėjo prievolės, įskaitant netesybas, delspinigius ir baudas, pažeidimas, dalinis ar visiškas jos nevykdymas ar netinkamas jos vykdymas.</w:t>
      </w:r>
      <w:r w:rsidRPr="00434C21">
        <w:rPr>
          <w:color w:val="FF0000"/>
          <w:lang w:val="lt-LT"/>
        </w:rPr>
        <w:t xml:space="preserve"> </w:t>
      </w:r>
    </w:p>
    <w:p w14:paraId="707F91B2" w14:textId="77777777" w:rsidR="004A4913" w:rsidRPr="00434C21" w:rsidRDefault="004A4913" w:rsidP="004A4913">
      <w:pPr>
        <w:pStyle w:val="Pagrindiniotekstotrauka"/>
        <w:tabs>
          <w:tab w:val="left" w:pos="-142"/>
          <w:tab w:val="left" w:pos="709"/>
          <w:tab w:val="left" w:pos="1134"/>
        </w:tabs>
        <w:spacing w:after="0"/>
        <w:ind w:left="0" w:firstLine="567"/>
        <w:jc w:val="both"/>
        <w:rPr>
          <w:color w:val="000000"/>
          <w:lang w:val="lt-LT"/>
        </w:rPr>
      </w:pPr>
      <w:r w:rsidRPr="00434C21">
        <w:rPr>
          <w:color w:val="000000"/>
          <w:lang w:val="lt-LT"/>
        </w:rPr>
        <w:t>11.7.4. Sutarties įvykdymo garantijos sumos išmokėjimo sąlygos ir tvarka – ne ilgiau nei per 5 (penkias) darbo dienas nuo pirmo raštiško Perkančiosios organizacijos pranešimo garantui apie tiekėjo sutartyje nustatytos bet kurios prievolės pažeidimą, dalinį ar visišką jos nevykdymą arba netinkamą vykdymą. Garantas neturi teisės reikalauti, kad Perkančioji organizacija pagrįstų savo reikalavimą. Perkančioji organizacija pranešime garantui nurodys, kad garantijos suma jam priklauso dėl to, kad tiekėjas dalinai ar visiškai neįvykdė kažkurios sutarties sąlygos ar kitaip pažeidė sutartį.</w:t>
      </w:r>
    </w:p>
    <w:p w14:paraId="69055299" w14:textId="77777777" w:rsidR="004A4913" w:rsidRPr="00434C21" w:rsidRDefault="004A4913" w:rsidP="004A4913">
      <w:pPr>
        <w:pStyle w:val="Pagrindiniotekstotrauka"/>
        <w:tabs>
          <w:tab w:val="left" w:pos="-142"/>
          <w:tab w:val="left" w:pos="709"/>
          <w:tab w:val="left" w:pos="1134"/>
        </w:tabs>
        <w:spacing w:after="0"/>
        <w:ind w:left="0" w:firstLine="567"/>
        <w:jc w:val="both"/>
        <w:rPr>
          <w:color w:val="FF0000"/>
          <w:lang w:val="lt-LT"/>
        </w:rPr>
      </w:pPr>
      <w:r w:rsidRPr="00434C21">
        <w:rPr>
          <w:color w:val="000000"/>
          <w:lang w:val="lt-LT"/>
        </w:rPr>
        <w:lastRenderedPageBreak/>
        <w:t>11.8. Jei sutarties vykdymo metu sutarties įvykdymo užtikrinimo garantą išdavęs asmuo negali vykdyti savo įsipareigojimų, paslaugų tiekėjas per dvi dienas turi pateikti naują sutarties įvykdymo užtikrinimą tokiomis pačiomis sąlygomis kaip ir ankstesnysis</w:t>
      </w:r>
      <w:r w:rsidRPr="00434C21">
        <w:rPr>
          <w:color w:val="FF0000"/>
          <w:lang w:val="lt-LT"/>
        </w:rPr>
        <w:t>.</w:t>
      </w:r>
    </w:p>
    <w:p w14:paraId="0C3E9805" w14:textId="77777777" w:rsidR="004A4913" w:rsidRPr="00434C21" w:rsidRDefault="004A4913" w:rsidP="004A4913">
      <w:pPr>
        <w:pStyle w:val="Pagrindiniotekstotrauka"/>
        <w:tabs>
          <w:tab w:val="left" w:pos="-142"/>
          <w:tab w:val="left" w:pos="709"/>
          <w:tab w:val="left" w:pos="1134"/>
        </w:tabs>
        <w:spacing w:after="0"/>
        <w:ind w:left="0" w:firstLine="567"/>
        <w:jc w:val="both"/>
        <w:rPr>
          <w:color w:val="000000"/>
          <w:lang w:val="lt-LT"/>
        </w:rPr>
      </w:pPr>
      <w:r w:rsidRPr="00434C21">
        <w:rPr>
          <w:color w:val="000000"/>
          <w:lang w:val="lt-LT"/>
        </w:rPr>
        <w:t>11.9. Pasibaigus sutarties įvykdymo užtikrinimo galiojimo terminui, perkančioji organizacija grąžina piniginį užstatą tiekėjui per 5 (penkias) darbo dienas,  o sutarties vykdymo garantiją – dokumentus pateikusiam tiekėjui.</w:t>
      </w:r>
    </w:p>
    <w:p w14:paraId="585AA286" w14:textId="77777777" w:rsidR="004A4913" w:rsidRPr="00434C21" w:rsidRDefault="004A4913" w:rsidP="004A4913">
      <w:pPr>
        <w:pStyle w:val="Pagrindiniotekstotrauka"/>
        <w:tabs>
          <w:tab w:val="left" w:pos="-142"/>
          <w:tab w:val="left" w:pos="709"/>
          <w:tab w:val="left" w:pos="1134"/>
        </w:tabs>
        <w:spacing w:after="0"/>
        <w:ind w:left="0" w:firstLine="567"/>
        <w:jc w:val="both"/>
        <w:rPr>
          <w:color w:val="000000"/>
          <w:lang w:val="lt-LT"/>
        </w:rPr>
      </w:pPr>
      <w:r w:rsidRPr="00434C21">
        <w:rPr>
          <w:color w:val="000000"/>
          <w:lang w:val="lt-LT"/>
        </w:rPr>
        <w:t>11.10.  Sudaroma sutartis turi atitikti laimėjusio dalyvio pasiūlymą ir šias pirkimo</w:t>
      </w:r>
      <w:r w:rsidR="000011BD" w:rsidRPr="00434C21">
        <w:rPr>
          <w:color w:val="000000"/>
          <w:lang w:val="lt-LT"/>
        </w:rPr>
        <w:t xml:space="preserve"> bei techninės specifikacijos</w:t>
      </w:r>
      <w:r w:rsidRPr="00434C21">
        <w:rPr>
          <w:color w:val="000000"/>
          <w:lang w:val="lt-LT"/>
        </w:rPr>
        <w:t xml:space="preserve"> sąlygas.</w:t>
      </w:r>
    </w:p>
    <w:p w14:paraId="2819DD0D" w14:textId="77777777" w:rsidR="007421A1" w:rsidRPr="00434C21" w:rsidRDefault="007421A1" w:rsidP="007421A1">
      <w:pPr>
        <w:pStyle w:val="Pagrindiniotekstotrauka"/>
        <w:tabs>
          <w:tab w:val="left" w:pos="709"/>
        </w:tabs>
        <w:spacing w:after="0"/>
        <w:ind w:left="0" w:firstLine="567"/>
        <w:rPr>
          <w:lang w:val="lt-LT"/>
        </w:rPr>
      </w:pPr>
    </w:p>
    <w:p w14:paraId="0342048F" w14:textId="77777777" w:rsidR="007421A1" w:rsidRPr="00434C21" w:rsidRDefault="007421A1" w:rsidP="000B3705">
      <w:pPr>
        <w:pStyle w:val="Pagrindinistekstas"/>
        <w:numPr>
          <w:ilvl w:val="0"/>
          <w:numId w:val="1"/>
        </w:numPr>
        <w:tabs>
          <w:tab w:val="clear" w:pos="720"/>
          <w:tab w:val="left" w:pos="709"/>
        </w:tabs>
        <w:spacing w:after="0"/>
        <w:ind w:left="0" w:firstLine="567"/>
        <w:jc w:val="center"/>
        <w:rPr>
          <w:b/>
          <w:lang w:val="lt-LT"/>
        </w:rPr>
      </w:pPr>
      <w:r w:rsidRPr="00434C21">
        <w:rPr>
          <w:b/>
          <w:lang w:val="lt-LT"/>
        </w:rPr>
        <w:t>PRETENZIJŲ NAGRINĖJIMO TVARKA</w:t>
      </w:r>
    </w:p>
    <w:p w14:paraId="16B58458" w14:textId="77777777" w:rsidR="007421A1" w:rsidRPr="00434C21" w:rsidRDefault="007421A1" w:rsidP="007421A1">
      <w:pPr>
        <w:tabs>
          <w:tab w:val="left" w:pos="709"/>
        </w:tabs>
        <w:ind w:firstLine="567"/>
        <w:jc w:val="center"/>
        <w:rPr>
          <w:b/>
        </w:rPr>
      </w:pPr>
    </w:p>
    <w:p w14:paraId="4CA2E5C2" w14:textId="77777777" w:rsidR="007421A1" w:rsidRPr="00434C21" w:rsidRDefault="000B3705" w:rsidP="000B3705">
      <w:pPr>
        <w:tabs>
          <w:tab w:val="left" w:pos="0"/>
          <w:tab w:val="left" w:pos="709"/>
          <w:tab w:val="left" w:pos="1134"/>
        </w:tabs>
        <w:ind w:firstLine="567"/>
        <w:jc w:val="both"/>
      </w:pPr>
      <w:r w:rsidRPr="00434C21">
        <w:t xml:space="preserve">12.1. </w:t>
      </w:r>
      <w:r w:rsidR="0088258E" w:rsidRPr="00434C21">
        <w:t xml:space="preserve">Perkančioji organizacija nagrinėja Tiekėjų pretenzijas </w:t>
      </w:r>
      <w:r w:rsidR="00EE4B99" w:rsidRPr="00434C21">
        <w:t>p</w:t>
      </w:r>
      <w:r w:rsidR="0088258E" w:rsidRPr="00434C21">
        <w:t>irkimų taisyklėse nustatyta tvarka ir terminais.</w:t>
      </w:r>
    </w:p>
    <w:p w14:paraId="20552064" w14:textId="77777777" w:rsidR="007421A1" w:rsidRPr="00434C21" w:rsidRDefault="007421A1" w:rsidP="007421A1">
      <w:pPr>
        <w:tabs>
          <w:tab w:val="left" w:pos="709"/>
        </w:tabs>
        <w:ind w:firstLine="567"/>
        <w:jc w:val="center"/>
      </w:pPr>
      <w:r w:rsidRPr="00434C21">
        <w:t>________________</w:t>
      </w:r>
    </w:p>
    <w:p w14:paraId="7CC858CB" w14:textId="77777777" w:rsidR="007421A1" w:rsidRPr="00434C21" w:rsidRDefault="007421A1" w:rsidP="007421A1">
      <w:pPr>
        <w:tabs>
          <w:tab w:val="left" w:pos="709"/>
        </w:tabs>
        <w:ind w:right="282" w:firstLine="567"/>
        <w:jc w:val="both"/>
      </w:pPr>
    </w:p>
    <w:p w14:paraId="2D0353FD" w14:textId="77777777" w:rsidR="007421A1" w:rsidRPr="00434C21" w:rsidRDefault="007421A1" w:rsidP="007421A1">
      <w:pPr>
        <w:tabs>
          <w:tab w:val="left" w:pos="709"/>
        </w:tabs>
        <w:ind w:right="282" w:firstLine="567"/>
        <w:jc w:val="both"/>
      </w:pPr>
    </w:p>
    <w:p w14:paraId="73B9EEA5" w14:textId="77777777" w:rsidR="007421A1" w:rsidRPr="00434C21" w:rsidRDefault="007421A1" w:rsidP="007421A1">
      <w:pPr>
        <w:tabs>
          <w:tab w:val="left" w:pos="709"/>
        </w:tabs>
        <w:ind w:right="282" w:firstLine="567"/>
        <w:jc w:val="both"/>
      </w:pPr>
    </w:p>
    <w:p w14:paraId="3F0512B3" w14:textId="77777777" w:rsidR="007421A1" w:rsidRPr="00434C21" w:rsidRDefault="007421A1" w:rsidP="007421A1">
      <w:pPr>
        <w:tabs>
          <w:tab w:val="left" w:pos="709"/>
        </w:tabs>
        <w:ind w:right="282" w:firstLine="567"/>
        <w:jc w:val="both"/>
      </w:pPr>
    </w:p>
    <w:p w14:paraId="40AB2017" w14:textId="77777777" w:rsidR="007421A1" w:rsidRPr="00434C21" w:rsidRDefault="007421A1" w:rsidP="007421A1">
      <w:pPr>
        <w:tabs>
          <w:tab w:val="left" w:pos="709"/>
        </w:tabs>
        <w:ind w:right="282" w:firstLine="567"/>
        <w:jc w:val="both"/>
      </w:pPr>
    </w:p>
    <w:p w14:paraId="7FFADBA2" w14:textId="77777777" w:rsidR="007421A1" w:rsidRPr="00434C21" w:rsidRDefault="007421A1" w:rsidP="007421A1">
      <w:pPr>
        <w:ind w:left="5400" w:right="282" w:firstLine="1080"/>
        <w:jc w:val="right"/>
      </w:pPr>
    </w:p>
    <w:p w14:paraId="55C8C86A" w14:textId="77777777" w:rsidR="007421A1" w:rsidRPr="00434C21" w:rsidRDefault="007421A1" w:rsidP="007421A1">
      <w:pPr>
        <w:ind w:left="5400" w:right="282" w:firstLine="1080"/>
        <w:jc w:val="right"/>
      </w:pPr>
    </w:p>
    <w:p w14:paraId="12BD8060" w14:textId="77777777" w:rsidR="005F2CE3" w:rsidRPr="00434C21" w:rsidRDefault="007421A1" w:rsidP="007421A1">
      <w:pPr>
        <w:ind w:left="5400" w:right="282" w:firstLine="1080"/>
        <w:jc w:val="right"/>
      </w:pPr>
      <w:r w:rsidRPr="00434C21">
        <w:t xml:space="preserve"> </w:t>
      </w:r>
    </w:p>
    <w:p w14:paraId="0AF28BA4" w14:textId="77777777" w:rsidR="007421A1" w:rsidRPr="00434C21" w:rsidRDefault="005F2CE3" w:rsidP="007421A1">
      <w:pPr>
        <w:ind w:left="5400" w:right="282" w:firstLine="1080"/>
        <w:jc w:val="right"/>
      </w:pPr>
      <w:r w:rsidRPr="00434C21">
        <w:br w:type="page"/>
      </w:r>
      <w:r w:rsidR="007421A1" w:rsidRPr="00434C21">
        <w:lastRenderedPageBreak/>
        <w:t>Apklausos sąlygų</w:t>
      </w:r>
    </w:p>
    <w:p w14:paraId="15E3BEDD" w14:textId="77777777" w:rsidR="007421A1" w:rsidRPr="00434C21" w:rsidRDefault="007421A1" w:rsidP="007421A1">
      <w:pPr>
        <w:ind w:left="5400" w:right="282" w:firstLine="1080"/>
        <w:jc w:val="right"/>
      </w:pPr>
      <w:r w:rsidRPr="00434C21">
        <w:t>1 priedas</w:t>
      </w:r>
    </w:p>
    <w:p w14:paraId="5D1DE52C" w14:textId="77777777" w:rsidR="00E74D1D" w:rsidRPr="00434C21" w:rsidRDefault="00E74D1D" w:rsidP="00E74D1D">
      <w:pPr>
        <w:pStyle w:val="Standard"/>
        <w:jc w:val="center"/>
        <w:rPr>
          <w:b/>
          <w:bCs/>
        </w:rPr>
      </w:pPr>
    </w:p>
    <w:p w14:paraId="5EEDAE5C" w14:textId="77777777" w:rsidR="00192E67" w:rsidRDefault="00192E67" w:rsidP="00192E67">
      <w:pPr>
        <w:pStyle w:val="Sraopastraipa"/>
        <w:ind w:left="0"/>
        <w:jc w:val="center"/>
        <w:rPr>
          <w:b/>
          <w:caps/>
        </w:rPr>
      </w:pPr>
      <w:r>
        <w:rPr>
          <w:b/>
          <w:caps/>
          <w:lang w:val="lt-LT"/>
        </w:rPr>
        <w:t xml:space="preserve">LENGVOJO AUTOMOBILIO </w:t>
      </w:r>
      <w:r>
        <w:rPr>
          <w:b/>
          <w:caps/>
        </w:rPr>
        <w:t>techninė</w:t>
      </w:r>
      <w:r w:rsidRPr="00212EBC">
        <w:rPr>
          <w:b/>
          <w:caps/>
        </w:rPr>
        <w:t xml:space="preserve"> specifikacija</w:t>
      </w:r>
    </w:p>
    <w:p w14:paraId="5F46F668" w14:textId="77777777" w:rsidR="00192E67" w:rsidRDefault="00192E67" w:rsidP="00192E67">
      <w:pPr>
        <w:pStyle w:val="Sraopastraipa"/>
        <w:ind w:left="0"/>
        <w:jc w:val="center"/>
        <w:rPr>
          <w:b/>
          <w:caps/>
        </w:rPr>
      </w:pP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9376"/>
      </w:tblGrid>
      <w:tr w:rsidR="00192E67" w14:paraId="457AB0C9" w14:textId="77777777" w:rsidTr="00EA16DE">
        <w:trPr>
          <w:trHeight w:val="587"/>
        </w:trPr>
        <w:tc>
          <w:tcPr>
            <w:tcW w:w="582" w:type="dxa"/>
            <w:tcBorders>
              <w:top w:val="single" w:sz="4" w:space="0" w:color="auto"/>
              <w:left w:val="single" w:sz="4" w:space="0" w:color="auto"/>
              <w:bottom w:val="single" w:sz="4" w:space="0" w:color="auto"/>
              <w:right w:val="single" w:sz="4" w:space="0" w:color="auto"/>
            </w:tcBorders>
            <w:vAlign w:val="center"/>
            <w:hideMark/>
          </w:tcPr>
          <w:p w14:paraId="4067DEB4" w14:textId="77777777" w:rsidR="00192E67" w:rsidRDefault="00192E67" w:rsidP="00EA16DE">
            <w:pPr>
              <w:pStyle w:val="Sraopastraipa"/>
              <w:spacing w:line="276" w:lineRule="auto"/>
              <w:ind w:left="0"/>
              <w:jc w:val="center"/>
              <w:rPr>
                <w:b/>
              </w:rPr>
            </w:pPr>
            <w:r>
              <w:rPr>
                <w:b/>
              </w:rPr>
              <w:t>Eil. Nr.</w:t>
            </w:r>
          </w:p>
        </w:tc>
        <w:tc>
          <w:tcPr>
            <w:tcW w:w="9376" w:type="dxa"/>
            <w:tcBorders>
              <w:top w:val="single" w:sz="4" w:space="0" w:color="auto"/>
              <w:left w:val="single" w:sz="4" w:space="0" w:color="auto"/>
              <w:bottom w:val="single" w:sz="4" w:space="0" w:color="auto"/>
              <w:right w:val="single" w:sz="4" w:space="0" w:color="auto"/>
            </w:tcBorders>
            <w:vAlign w:val="center"/>
            <w:hideMark/>
          </w:tcPr>
          <w:p w14:paraId="6BD780F2" w14:textId="77777777" w:rsidR="00192E67" w:rsidRDefault="00192E67" w:rsidP="00EA16DE">
            <w:pPr>
              <w:pStyle w:val="Sraopastraipa"/>
              <w:spacing w:line="276" w:lineRule="auto"/>
              <w:ind w:left="0"/>
              <w:jc w:val="center"/>
              <w:rPr>
                <w:b/>
              </w:rPr>
            </w:pPr>
            <w:r>
              <w:rPr>
                <w:b/>
              </w:rPr>
              <w:t>Techninės specifikacijos reikalavimai</w:t>
            </w:r>
          </w:p>
        </w:tc>
      </w:tr>
      <w:tr w:rsidR="00192E67" w14:paraId="42E215C3" w14:textId="77777777" w:rsidTr="00EA16DE">
        <w:trPr>
          <w:trHeight w:val="306"/>
        </w:trPr>
        <w:tc>
          <w:tcPr>
            <w:tcW w:w="582" w:type="dxa"/>
            <w:tcBorders>
              <w:top w:val="single" w:sz="4" w:space="0" w:color="auto"/>
              <w:left w:val="single" w:sz="4" w:space="0" w:color="auto"/>
              <w:bottom w:val="single" w:sz="4" w:space="0" w:color="auto"/>
              <w:right w:val="single" w:sz="4" w:space="0" w:color="auto"/>
            </w:tcBorders>
          </w:tcPr>
          <w:p w14:paraId="0EDCE604" w14:textId="77777777" w:rsidR="00192E67" w:rsidRDefault="00192E67" w:rsidP="00EA16DE">
            <w:pPr>
              <w:pStyle w:val="Sraopastraipa"/>
              <w:spacing w:line="276" w:lineRule="auto"/>
              <w:ind w:left="0"/>
              <w:jc w:val="both"/>
            </w:pPr>
          </w:p>
        </w:tc>
        <w:tc>
          <w:tcPr>
            <w:tcW w:w="9376" w:type="dxa"/>
            <w:tcBorders>
              <w:top w:val="single" w:sz="4" w:space="0" w:color="auto"/>
              <w:left w:val="single" w:sz="4" w:space="0" w:color="auto"/>
              <w:bottom w:val="single" w:sz="4" w:space="0" w:color="auto"/>
              <w:right w:val="single" w:sz="4" w:space="0" w:color="auto"/>
            </w:tcBorders>
            <w:hideMark/>
          </w:tcPr>
          <w:p w14:paraId="4B70D682" w14:textId="77777777" w:rsidR="00192E67" w:rsidRDefault="00192E67" w:rsidP="00EA16DE">
            <w:pPr>
              <w:pStyle w:val="Sraopastraipa"/>
              <w:spacing w:line="276" w:lineRule="auto"/>
              <w:ind w:left="0"/>
              <w:jc w:val="both"/>
              <w:rPr>
                <w:b/>
              </w:rPr>
            </w:pPr>
            <w:r>
              <w:rPr>
                <w:b/>
              </w:rPr>
              <w:t>Bendrieji reikalavimai:</w:t>
            </w:r>
          </w:p>
        </w:tc>
      </w:tr>
      <w:tr w:rsidR="00192E67" w14:paraId="3D3B2A4F"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7669C030" w14:textId="77777777" w:rsidR="00192E67" w:rsidRDefault="00192E67"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hideMark/>
          </w:tcPr>
          <w:p w14:paraId="51FEF649" w14:textId="1F98A004" w:rsidR="00192E67" w:rsidRPr="005574D4" w:rsidRDefault="00192E67" w:rsidP="00EA16DE">
            <w:pPr>
              <w:pStyle w:val="Sraopastraipa"/>
              <w:spacing w:line="276" w:lineRule="auto"/>
              <w:ind w:left="0"/>
              <w:jc w:val="both"/>
              <w:rPr>
                <w:lang w:val="lt-LT"/>
              </w:rPr>
            </w:pPr>
            <w:r w:rsidRPr="005574D4">
              <w:t>Naujas lengvasis automobilis</w:t>
            </w:r>
            <w:r w:rsidR="00A45530" w:rsidRPr="005574D4">
              <w:rPr>
                <w:lang w:val="lt-LT"/>
              </w:rPr>
              <w:t xml:space="preserve">, M1 kategorijos, varomas naudojant elektrą arba </w:t>
            </w:r>
            <w:r w:rsidR="007C60A6">
              <w:rPr>
                <w:lang w:val="lt-LT"/>
              </w:rPr>
              <w:t>M</w:t>
            </w:r>
            <w:r w:rsidR="00A45530" w:rsidRPr="005574D4">
              <w:rPr>
                <w:lang w:val="lt-LT"/>
              </w:rPr>
              <w:t xml:space="preserve">ild </w:t>
            </w:r>
            <w:r w:rsidR="00EE375D">
              <w:rPr>
                <w:lang w:val="lt-LT"/>
              </w:rPr>
              <w:t>H</w:t>
            </w:r>
            <w:r w:rsidR="00A45530" w:rsidRPr="005574D4">
              <w:rPr>
                <w:lang w:val="lt-LT"/>
              </w:rPr>
              <w:t>ybrid technologiją, siekiant sumažinti degalų sąnaudas bei anglies dvideginio em</w:t>
            </w:r>
            <w:r w:rsidR="00D81A09" w:rsidRPr="005574D4">
              <w:rPr>
                <w:lang w:val="lt-LT"/>
              </w:rPr>
              <w:t>isiją</w:t>
            </w:r>
            <w:r w:rsidR="00A45530" w:rsidRPr="005574D4">
              <w:rPr>
                <w:lang w:val="lt-LT"/>
              </w:rPr>
              <w:t>;</w:t>
            </w:r>
          </w:p>
        </w:tc>
      </w:tr>
      <w:tr w:rsidR="00192E67" w14:paraId="29710AAC"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21D2DFBC" w14:textId="77777777" w:rsidR="00192E67" w:rsidRDefault="00192E67"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hideMark/>
          </w:tcPr>
          <w:p w14:paraId="31DDEA44" w14:textId="77777777" w:rsidR="00192E67" w:rsidRPr="005574D4" w:rsidRDefault="00192E67" w:rsidP="00EA16DE">
            <w:pPr>
              <w:pStyle w:val="Sraopastraipa"/>
              <w:spacing w:line="276" w:lineRule="auto"/>
              <w:ind w:left="0"/>
              <w:jc w:val="both"/>
              <w:rPr>
                <w:lang w:val="lt-LT"/>
              </w:rPr>
            </w:pPr>
            <w:r w:rsidRPr="005574D4">
              <w:t>Kiekis – 1 (vienas) vnt.</w:t>
            </w:r>
            <w:r w:rsidRPr="005574D4">
              <w:rPr>
                <w:lang w:val="lt-LT"/>
              </w:rPr>
              <w:t>;</w:t>
            </w:r>
          </w:p>
        </w:tc>
      </w:tr>
      <w:tr w:rsidR="00192E67" w14:paraId="7F4C3D3E"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70B32566" w14:textId="77777777" w:rsidR="00192E67" w:rsidRDefault="00192E67"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hideMark/>
          </w:tcPr>
          <w:p w14:paraId="23AEADBF" w14:textId="77777777" w:rsidR="00192E67" w:rsidRPr="005574D4" w:rsidRDefault="00192E67" w:rsidP="00EA16DE">
            <w:pPr>
              <w:pStyle w:val="Sraopastraipa"/>
              <w:spacing w:line="276" w:lineRule="auto"/>
              <w:ind w:left="0"/>
              <w:jc w:val="both"/>
              <w:rPr>
                <w:lang w:val="lt-LT"/>
              </w:rPr>
            </w:pPr>
            <w:r w:rsidRPr="005574D4">
              <w:t>Taršos emisijos reikalavimas – EURO 6</w:t>
            </w:r>
            <w:r w:rsidRPr="005574D4">
              <w:rPr>
                <w:lang w:val="lt-LT"/>
              </w:rPr>
              <w:t>;</w:t>
            </w:r>
          </w:p>
        </w:tc>
      </w:tr>
      <w:tr w:rsidR="00192E67" w14:paraId="55442DB3"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2AD670F4" w14:textId="77777777" w:rsidR="00192E67" w:rsidRDefault="00192E67"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hideMark/>
          </w:tcPr>
          <w:p w14:paraId="7FB81D2C" w14:textId="77777777" w:rsidR="00192E67" w:rsidRPr="00EE780D" w:rsidRDefault="00192E67" w:rsidP="00EA16DE">
            <w:pPr>
              <w:pStyle w:val="Sraopastraipa"/>
              <w:spacing w:line="276" w:lineRule="auto"/>
              <w:ind w:left="0"/>
              <w:jc w:val="both"/>
              <w:rPr>
                <w:lang w:val="lt-LT"/>
              </w:rPr>
            </w:pPr>
            <w:r>
              <w:t xml:space="preserve">Pateikimo terminas – per </w:t>
            </w:r>
            <w:r>
              <w:rPr>
                <w:lang w:val="lt-LT"/>
              </w:rPr>
              <w:t>1</w:t>
            </w:r>
            <w:r>
              <w:t xml:space="preserve"> mėnes</w:t>
            </w:r>
            <w:r>
              <w:rPr>
                <w:lang w:val="lt-LT"/>
              </w:rPr>
              <w:t>į</w:t>
            </w:r>
            <w:r>
              <w:t xml:space="preserve"> nuo sutarties pasirašymo dienos</w:t>
            </w:r>
            <w:r>
              <w:rPr>
                <w:lang w:val="lt-LT"/>
              </w:rPr>
              <w:t>;</w:t>
            </w:r>
          </w:p>
        </w:tc>
      </w:tr>
      <w:tr w:rsidR="00192E67" w14:paraId="5854872E"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339A0AAA" w14:textId="77777777" w:rsidR="00192E67" w:rsidRDefault="00192E67"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hideMark/>
          </w:tcPr>
          <w:p w14:paraId="3797DF0B" w14:textId="77777777" w:rsidR="00192E67" w:rsidRPr="00EE780D" w:rsidRDefault="00192E67" w:rsidP="00EA16DE">
            <w:pPr>
              <w:pStyle w:val="Sraopastraipa"/>
              <w:spacing w:line="276" w:lineRule="auto"/>
              <w:ind w:left="0"/>
              <w:jc w:val="both"/>
              <w:rPr>
                <w:lang w:val="lt-LT"/>
              </w:rPr>
            </w:pPr>
            <w:r>
              <w:t>Automobilio literatūra lietuvių kalba</w:t>
            </w:r>
            <w:r>
              <w:rPr>
                <w:lang w:val="lt-LT"/>
              </w:rPr>
              <w:t>;</w:t>
            </w:r>
          </w:p>
        </w:tc>
      </w:tr>
      <w:tr w:rsidR="00192E67" w14:paraId="33B7258B" w14:textId="77777777" w:rsidTr="00EA16DE">
        <w:trPr>
          <w:trHeight w:val="599"/>
        </w:trPr>
        <w:tc>
          <w:tcPr>
            <w:tcW w:w="582" w:type="dxa"/>
            <w:tcBorders>
              <w:top w:val="single" w:sz="4" w:space="0" w:color="auto"/>
              <w:left w:val="single" w:sz="4" w:space="0" w:color="auto"/>
              <w:bottom w:val="single" w:sz="4" w:space="0" w:color="auto"/>
              <w:right w:val="single" w:sz="4" w:space="0" w:color="auto"/>
            </w:tcBorders>
          </w:tcPr>
          <w:p w14:paraId="3DD2D5EA" w14:textId="77777777" w:rsidR="00192E67" w:rsidRDefault="00192E67"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hideMark/>
          </w:tcPr>
          <w:p w14:paraId="5C65428E" w14:textId="77777777" w:rsidR="00192E67" w:rsidRPr="00EE780D" w:rsidRDefault="00192E67" w:rsidP="00EA16DE">
            <w:pPr>
              <w:pStyle w:val="Sraopastraipa"/>
              <w:spacing w:line="276" w:lineRule="auto"/>
              <w:ind w:left="0"/>
              <w:jc w:val="both"/>
              <w:rPr>
                <w:lang w:val="lt-LT"/>
              </w:rPr>
            </w:pPr>
            <w:r>
              <w:t xml:space="preserve">Tiekėjas įsipareigoja vykdyti garantinį bei mokamą pogarantinį </w:t>
            </w:r>
            <w:r>
              <w:rPr>
                <w:lang w:val="lt-LT"/>
              </w:rPr>
              <w:t>automobilio</w:t>
            </w:r>
            <w:r>
              <w:t xml:space="preserve"> aptarnavimą, atsarginių detalių ir eksploatacinių medžiagų tiekimą</w:t>
            </w:r>
            <w:r>
              <w:rPr>
                <w:lang w:val="lt-LT"/>
              </w:rPr>
              <w:t>;</w:t>
            </w:r>
          </w:p>
        </w:tc>
      </w:tr>
      <w:tr w:rsidR="00192E67" w14:paraId="5A43381A"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142804D0" w14:textId="77777777" w:rsidR="00192E67" w:rsidRDefault="00192E67"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hideMark/>
          </w:tcPr>
          <w:p w14:paraId="5E4D65B2" w14:textId="77777777" w:rsidR="00192E67" w:rsidRPr="00EE780D" w:rsidRDefault="00192E67" w:rsidP="00EA16DE">
            <w:pPr>
              <w:pStyle w:val="Sraopastraipa"/>
              <w:spacing w:line="276" w:lineRule="auto"/>
              <w:ind w:left="0"/>
              <w:jc w:val="both"/>
              <w:rPr>
                <w:lang w:val="lt-LT"/>
              </w:rPr>
            </w:pPr>
            <w:r>
              <w:t>Garantija automobiliui ne mažiau 3 metų</w:t>
            </w:r>
            <w:r w:rsidR="00A45530">
              <w:rPr>
                <w:lang w:val="lt-LT"/>
              </w:rPr>
              <w:t>, be ridos apribojimų</w:t>
            </w:r>
            <w:r>
              <w:rPr>
                <w:lang w:val="lt-LT"/>
              </w:rPr>
              <w:t>;</w:t>
            </w:r>
          </w:p>
        </w:tc>
      </w:tr>
      <w:tr w:rsidR="00192E67" w14:paraId="028F9ABF"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5FCC2080" w14:textId="77777777" w:rsidR="00192E67" w:rsidRDefault="00192E67"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hideMark/>
          </w:tcPr>
          <w:p w14:paraId="3507AD49" w14:textId="77777777" w:rsidR="00192E67" w:rsidRPr="00EE780D" w:rsidRDefault="00192E67" w:rsidP="00EA16DE">
            <w:pPr>
              <w:pStyle w:val="Sraopastraipa"/>
              <w:spacing w:line="276" w:lineRule="auto"/>
              <w:ind w:left="0"/>
              <w:jc w:val="both"/>
              <w:rPr>
                <w:lang w:val="lt-LT"/>
              </w:rPr>
            </w:pPr>
            <w:r>
              <w:t>Automobilio registracija</w:t>
            </w:r>
            <w:r>
              <w:rPr>
                <w:lang w:val="lt-LT"/>
              </w:rPr>
              <w:t>;</w:t>
            </w:r>
          </w:p>
        </w:tc>
      </w:tr>
      <w:tr w:rsidR="00192E67" w14:paraId="14275C16"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5A3040F7" w14:textId="77777777" w:rsidR="00192E67" w:rsidRDefault="00192E67"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hideMark/>
          </w:tcPr>
          <w:p w14:paraId="08392AB0" w14:textId="77777777" w:rsidR="00192E67" w:rsidRDefault="00192E67" w:rsidP="00EA16DE">
            <w:pPr>
              <w:pStyle w:val="Sraopastraipa"/>
              <w:spacing w:line="276" w:lineRule="auto"/>
              <w:ind w:left="0"/>
              <w:jc w:val="both"/>
            </w:pPr>
            <w:r>
              <w:t>Automobilio techninė apžiūra.</w:t>
            </w:r>
          </w:p>
        </w:tc>
      </w:tr>
      <w:tr w:rsidR="00192E67" w14:paraId="799298B7"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450469AB" w14:textId="77777777" w:rsidR="00192E67" w:rsidRDefault="00192E67" w:rsidP="00EA16DE">
            <w:pPr>
              <w:pStyle w:val="Sraopastraipa"/>
              <w:spacing w:line="276" w:lineRule="auto"/>
              <w:ind w:left="0"/>
              <w:jc w:val="both"/>
            </w:pPr>
          </w:p>
        </w:tc>
        <w:tc>
          <w:tcPr>
            <w:tcW w:w="9376" w:type="dxa"/>
            <w:tcBorders>
              <w:top w:val="single" w:sz="4" w:space="0" w:color="auto"/>
              <w:left w:val="single" w:sz="4" w:space="0" w:color="auto"/>
              <w:bottom w:val="single" w:sz="4" w:space="0" w:color="auto"/>
              <w:right w:val="single" w:sz="4" w:space="0" w:color="auto"/>
            </w:tcBorders>
            <w:hideMark/>
          </w:tcPr>
          <w:p w14:paraId="5556AF5E" w14:textId="77777777" w:rsidR="00192E67" w:rsidRDefault="00192E67" w:rsidP="00EA16DE">
            <w:pPr>
              <w:pStyle w:val="Sraopastraipa"/>
              <w:spacing w:line="276" w:lineRule="auto"/>
              <w:ind w:left="0"/>
              <w:jc w:val="both"/>
              <w:rPr>
                <w:b/>
              </w:rPr>
            </w:pPr>
            <w:r>
              <w:rPr>
                <w:b/>
              </w:rPr>
              <w:t>Pagrindiniai techniniai reikalavimai kėbului:</w:t>
            </w:r>
          </w:p>
        </w:tc>
      </w:tr>
      <w:tr w:rsidR="00192E67" w14:paraId="3B594D58"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07F99015" w14:textId="77777777" w:rsidR="00192E67" w:rsidRDefault="00192E67"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hideMark/>
          </w:tcPr>
          <w:p w14:paraId="0C1922D0" w14:textId="77777777" w:rsidR="00192E67" w:rsidRPr="00EE780D" w:rsidRDefault="00192E67" w:rsidP="00EA16DE">
            <w:pPr>
              <w:pStyle w:val="Sraopastraipa"/>
              <w:spacing w:line="276" w:lineRule="auto"/>
              <w:ind w:left="0"/>
              <w:jc w:val="both"/>
              <w:rPr>
                <w:lang w:val="lt-LT"/>
              </w:rPr>
            </w:pPr>
            <w:r>
              <w:t>Durų skaičius – 4 (keturios)</w:t>
            </w:r>
            <w:r>
              <w:rPr>
                <w:lang w:val="lt-LT"/>
              </w:rPr>
              <w:t>;</w:t>
            </w:r>
          </w:p>
        </w:tc>
      </w:tr>
      <w:tr w:rsidR="00192E67" w14:paraId="2C820FBF"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6BF90341" w14:textId="77777777" w:rsidR="00192E67" w:rsidRDefault="00192E67"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hideMark/>
          </w:tcPr>
          <w:p w14:paraId="4AFED018" w14:textId="77777777" w:rsidR="00192E67" w:rsidRPr="00EE780D" w:rsidRDefault="00192E67" w:rsidP="00EA16DE">
            <w:pPr>
              <w:pStyle w:val="Sraopastraipa"/>
              <w:spacing w:line="276" w:lineRule="auto"/>
              <w:ind w:left="0"/>
              <w:jc w:val="both"/>
              <w:rPr>
                <w:lang w:val="lt-LT"/>
              </w:rPr>
            </w:pPr>
            <w:r>
              <w:t>Sėdimų vietų skaičius – 5 (penkios)</w:t>
            </w:r>
            <w:r>
              <w:rPr>
                <w:lang w:val="lt-LT"/>
              </w:rPr>
              <w:t>;</w:t>
            </w:r>
          </w:p>
        </w:tc>
      </w:tr>
      <w:tr w:rsidR="00192E67" w14:paraId="5B0B2414"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14A2E2DD" w14:textId="77777777" w:rsidR="00192E67" w:rsidRDefault="00192E67"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hideMark/>
          </w:tcPr>
          <w:p w14:paraId="47E5EEE8" w14:textId="77777777" w:rsidR="00192E67" w:rsidRPr="00EE780D" w:rsidRDefault="00192E67" w:rsidP="00EA16DE">
            <w:pPr>
              <w:pStyle w:val="Sraopastraipa"/>
              <w:spacing w:line="276" w:lineRule="auto"/>
              <w:ind w:left="0"/>
              <w:jc w:val="both"/>
              <w:rPr>
                <w:lang w:val="lt-LT"/>
              </w:rPr>
            </w:pPr>
            <w:r w:rsidRPr="005574D4">
              <w:t>Cinkuotas kėbulas</w:t>
            </w:r>
            <w:r w:rsidRPr="005574D4">
              <w:rPr>
                <w:lang w:val="lt-LT"/>
              </w:rPr>
              <w:t>;</w:t>
            </w:r>
          </w:p>
        </w:tc>
      </w:tr>
      <w:tr w:rsidR="00192E67" w14:paraId="0D289366"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5573FF63" w14:textId="77777777" w:rsidR="00192E67" w:rsidRDefault="00192E67"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hideMark/>
          </w:tcPr>
          <w:p w14:paraId="5E1956EC" w14:textId="77777777" w:rsidR="00192E67" w:rsidRPr="00EE780D" w:rsidRDefault="00192E67" w:rsidP="00EA16DE">
            <w:pPr>
              <w:pStyle w:val="Sraopastraipa"/>
              <w:spacing w:line="276" w:lineRule="auto"/>
              <w:ind w:left="0"/>
              <w:jc w:val="both"/>
              <w:rPr>
                <w:lang w:val="lt-LT"/>
              </w:rPr>
            </w:pPr>
            <w:r>
              <w:t>Galinio stiklo valytuvas</w:t>
            </w:r>
            <w:r>
              <w:rPr>
                <w:lang w:val="lt-LT"/>
              </w:rPr>
              <w:t>;</w:t>
            </w:r>
          </w:p>
        </w:tc>
      </w:tr>
      <w:tr w:rsidR="00192E67" w14:paraId="20A0102D"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68AB669A" w14:textId="77777777" w:rsidR="00192E67" w:rsidRDefault="00192E67"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hideMark/>
          </w:tcPr>
          <w:p w14:paraId="128C04C7" w14:textId="77777777" w:rsidR="00192E67" w:rsidRDefault="00192E67" w:rsidP="00EA16DE">
            <w:pPr>
              <w:pStyle w:val="Sraopastraipa"/>
              <w:spacing w:line="276" w:lineRule="auto"/>
              <w:ind w:left="0"/>
              <w:jc w:val="both"/>
            </w:pPr>
            <w:r>
              <w:t>Automobilio spalva standartinė (pasirenkama pasirašant sutartį).</w:t>
            </w:r>
          </w:p>
        </w:tc>
      </w:tr>
      <w:tr w:rsidR="00192E67" w14:paraId="67EFB113"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37994592" w14:textId="77777777" w:rsidR="00192E67" w:rsidRDefault="00192E67" w:rsidP="00EA16DE">
            <w:pPr>
              <w:pStyle w:val="Sraopastraipa"/>
              <w:spacing w:line="276" w:lineRule="auto"/>
              <w:ind w:left="0"/>
              <w:jc w:val="both"/>
            </w:pPr>
          </w:p>
        </w:tc>
        <w:tc>
          <w:tcPr>
            <w:tcW w:w="9376" w:type="dxa"/>
            <w:tcBorders>
              <w:top w:val="single" w:sz="4" w:space="0" w:color="auto"/>
              <w:left w:val="single" w:sz="4" w:space="0" w:color="auto"/>
              <w:bottom w:val="single" w:sz="4" w:space="0" w:color="auto"/>
              <w:right w:val="single" w:sz="4" w:space="0" w:color="auto"/>
            </w:tcBorders>
            <w:hideMark/>
          </w:tcPr>
          <w:p w14:paraId="0E0EC6DC" w14:textId="77777777" w:rsidR="00192E67" w:rsidRDefault="00192E67" w:rsidP="00EA16DE">
            <w:pPr>
              <w:pStyle w:val="Sraopastraipa"/>
              <w:spacing w:line="276" w:lineRule="auto"/>
              <w:ind w:left="0"/>
              <w:jc w:val="both"/>
              <w:rPr>
                <w:b/>
              </w:rPr>
            </w:pPr>
            <w:r>
              <w:rPr>
                <w:b/>
              </w:rPr>
              <w:t>Pagrindiniai techniniai reikalavimai transmisijai ir varikliui:</w:t>
            </w:r>
          </w:p>
        </w:tc>
      </w:tr>
      <w:tr w:rsidR="00192E67" w14:paraId="56F7EABE" w14:textId="77777777" w:rsidTr="00EA16DE">
        <w:trPr>
          <w:trHeight w:val="306"/>
        </w:trPr>
        <w:tc>
          <w:tcPr>
            <w:tcW w:w="582" w:type="dxa"/>
            <w:tcBorders>
              <w:top w:val="single" w:sz="4" w:space="0" w:color="auto"/>
              <w:left w:val="single" w:sz="4" w:space="0" w:color="auto"/>
              <w:bottom w:val="single" w:sz="4" w:space="0" w:color="auto"/>
              <w:right w:val="single" w:sz="4" w:space="0" w:color="auto"/>
            </w:tcBorders>
          </w:tcPr>
          <w:p w14:paraId="716906DB" w14:textId="77777777" w:rsidR="00192E67" w:rsidRDefault="00192E67"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hideMark/>
          </w:tcPr>
          <w:p w14:paraId="65390168" w14:textId="6811746B" w:rsidR="00192E67" w:rsidRPr="00EE780D" w:rsidRDefault="00192E67" w:rsidP="00EA16DE">
            <w:pPr>
              <w:pStyle w:val="Sraopastraipa"/>
              <w:spacing w:line="276" w:lineRule="auto"/>
              <w:ind w:left="0"/>
              <w:jc w:val="both"/>
              <w:rPr>
                <w:lang w:val="lt-LT"/>
              </w:rPr>
            </w:pPr>
            <w:r>
              <w:t xml:space="preserve">Degalai – </w:t>
            </w:r>
            <w:r>
              <w:rPr>
                <w:lang w:val="lt-LT"/>
              </w:rPr>
              <w:t>benzinas</w:t>
            </w:r>
            <w:r w:rsidR="00EE375D">
              <w:rPr>
                <w:lang w:val="lt-LT"/>
              </w:rPr>
              <w:t>/elektra</w:t>
            </w:r>
            <w:r>
              <w:rPr>
                <w:lang w:val="lt-LT"/>
              </w:rPr>
              <w:t>;</w:t>
            </w:r>
          </w:p>
        </w:tc>
      </w:tr>
      <w:tr w:rsidR="00192E67" w14:paraId="69C3644A"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7FF54D71" w14:textId="77777777" w:rsidR="00192E67" w:rsidRDefault="00192E67"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hideMark/>
          </w:tcPr>
          <w:p w14:paraId="00A8E0C4" w14:textId="68446D4F" w:rsidR="00192E67" w:rsidRPr="00EE780D" w:rsidRDefault="00192E67" w:rsidP="00EA16DE">
            <w:pPr>
              <w:pStyle w:val="Sraopastraipa"/>
              <w:spacing w:line="276" w:lineRule="auto"/>
              <w:ind w:left="0"/>
              <w:jc w:val="both"/>
              <w:rPr>
                <w:lang w:val="lt-LT"/>
              </w:rPr>
            </w:pPr>
            <w:r>
              <w:t xml:space="preserve">Variklio galingumas – ne mažiau </w:t>
            </w:r>
            <w:r w:rsidR="00A45530">
              <w:rPr>
                <w:lang w:val="lt-LT"/>
              </w:rPr>
              <w:t>1</w:t>
            </w:r>
            <w:r w:rsidR="00A21AC1">
              <w:rPr>
                <w:lang w:val="lt-LT"/>
              </w:rPr>
              <w:t>51</w:t>
            </w:r>
            <w:r>
              <w:t xml:space="preserve"> kW</w:t>
            </w:r>
            <w:r>
              <w:rPr>
                <w:lang w:val="lt-LT"/>
              </w:rPr>
              <w:t>;</w:t>
            </w:r>
          </w:p>
        </w:tc>
      </w:tr>
      <w:tr w:rsidR="00192E67" w14:paraId="4E7C0E48"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07EB67B8" w14:textId="77777777" w:rsidR="00192E67" w:rsidRDefault="00192E67"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hideMark/>
          </w:tcPr>
          <w:p w14:paraId="6CF6ADF2" w14:textId="77777777" w:rsidR="00192E67" w:rsidRPr="00EE780D" w:rsidRDefault="00192E67" w:rsidP="00EA16DE">
            <w:pPr>
              <w:pStyle w:val="Sraopastraipa"/>
              <w:spacing w:line="276" w:lineRule="auto"/>
              <w:ind w:left="0"/>
              <w:jc w:val="both"/>
              <w:rPr>
                <w:lang w:val="lt-LT"/>
              </w:rPr>
            </w:pPr>
            <w:r>
              <w:t>Vidutinės kuro s</w:t>
            </w:r>
            <w:r>
              <w:rPr>
                <w:lang w:val="lt-LT"/>
              </w:rPr>
              <w:t>ą</w:t>
            </w:r>
            <w:r>
              <w:t xml:space="preserve">naudos – ne daugiau </w:t>
            </w:r>
            <w:r w:rsidR="0015737F">
              <w:rPr>
                <w:lang w:val="lt-LT"/>
              </w:rPr>
              <w:t>9</w:t>
            </w:r>
            <w:r>
              <w:t xml:space="preserve"> l/100 km</w:t>
            </w:r>
            <w:r>
              <w:rPr>
                <w:lang w:val="lt-LT"/>
              </w:rPr>
              <w:t>;</w:t>
            </w:r>
          </w:p>
        </w:tc>
      </w:tr>
      <w:tr w:rsidR="00192E67" w14:paraId="1E539EEE"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083CB341" w14:textId="77777777" w:rsidR="00192E67" w:rsidRDefault="00192E67"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hideMark/>
          </w:tcPr>
          <w:p w14:paraId="1BB588F3" w14:textId="77777777" w:rsidR="00192E67" w:rsidRPr="00EE780D" w:rsidRDefault="00192E67" w:rsidP="00EA16DE">
            <w:pPr>
              <w:pStyle w:val="Sraopastraipa"/>
              <w:spacing w:line="276" w:lineRule="auto"/>
              <w:ind w:left="0"/>
              <w:jc w:val="both"/>
              <w:rPr>
                <w:lang w:val="lt-LT"/>
              </w:rPr>
            </w:pPr>
            <w:r>
              <w:t>Pavarų dėžė – automatinė</w:t>
            </w:r>
            <w:r>
              <w:rPr>
                <w:lang w:val="lt-LT"/>
              </w:rPr>
              <w:t>;</w:t>
            </w:r>
          </w:p>
        </w:tc>
      </w:tr>
      <w:tr w:rsidR="00192E67" w14:paraId="4C89E480"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0904E356" w14:textId="77777777" w:rsidR="00192E67" w:rsidRDefault="00192E67"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hideMark/>
          </w:tcPr>
          <w:p w14:paraId="1B9209AD" w14:textId="77777777" w:rsidR="00192E67" w:rsidRPr="00EE780D" w:rsidRDefault="00192E67" w:rsidP="00EA16DE">
            <w:pPr>
              <w:pStyle w:val="Sraopastraipa"/>
              <w:spacing w:line="276" w:lineRule="auto"/>
              <w:ind w:left="0"/>
              <w:jc w:val="both"/>
              <w:rPr>
                <w:lang w:val="lt-LT"/>
              </w:rPr>
            </w:pPr>
            <w:r>
              <w:t>Var</w:t>
            </w:r>
            <w:r w:rsidR="00A45530">
              <w:rPr>
                <w:lang w:val="lt-LT"/>
              </w:rPr>
              <w:t xml:space="preserve">omas </w:t>
            </w:r>
            <w:r w:rsidR="008B2889">
              <w:rPr>
                <w:lang w:val="lt-LT"/>
              </w:rPr>
              <w:t>dviem ašimis</w:t>
            </w:r>
            <w:r>
              <w:rPr>
                <w:lang w:val="lt-LT"/>
              </w:rPr>
              <w:t>;</w:t>
            </w:r>
          </w:p>
        </w:tc>
      </w:tr>
      <w:tr w:rsidR="00192E67" w14:paraId="53291BFD"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610FD43F" w14:textId="77777777" w:rsidR="00192E67" w:rsidRDefault="00192E67"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hideMark/>
          </w:tcPr>
          <w:p w14:paraId="374E553F" w14:textId="77777777" w:rsidR="00192E67" w:rsidRPr="00EE780D" w:rsidRDefault="00192E67" w:rsidP="00EA16DE">
            <w:pPr>
              <w:pStyle w:val="Sraopastraipa"/>
              <w:spacing w:line="276" w:lineRule="auto"/>
              <w:ind w:left="0"/>
              <w:jc w:val="both"/>
              <w:rPr>
                <w:lang w:val="lt-LT"/>
              </w:rPr>
            </w:pPr>
            <w:r>
              <w:t>Atsarginis ratas</w:t>
            </w:r>
            <w:r>
              <w:rPr>
                <w:lang w:val="lt-LT"/>
              </w:rPr>
              <w:t>;</w:t>
            </w:r>
          </w:p>
        </w:tc>
      </w:tr>
      <w:tr w:rsidR="00192E67" w14:paraId="2DD89BBA"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6B23AB66" w14:textId="77777777" w:rsidR="00192E67" w:rsidRDefault="00192E67"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hideMark/>
          </w:tcPr>
          <w:p w14:paraId="527356DF" w14:textId="77777777" w:rsidR="00192E67" w:rsidRPr="005574D4" w:rsidRDefault="00192E67" w:rsidP="00EA16DE">
            <w:pPr>
              <w:pStyle w:val="Sraopastraipa"/>
              <w:spacing w:line="276" w:lineRule="auto"/>
              <w:ind w:left="0"/>
              <w:jc w:val="both"/>
              <w:rPr>
                <w:lang w:val="lt-LT"/>
              </w:rPr>
            </w:pPr>
            <w:r w:rsidRPr="005574D4">
              <w:t>Priekiniai ir galiniai stabdžiai – diskiniai</w:t>
            </w:r>
            <w:r w:rsidRPr="005574D4">
              <w:rPr>
                <w:lang w:val="lt-LT"/>
              </w:rPr>
              <w:t>;</w:t>
            </w:r>
          </w:p>
        </w:tc>
      </w:tr>
      <w:tr w:rsidR="00192E67" w14:paraId="3A481D2D" w14:textId="77777777" w:rsidTr="00EA16DE">
        <w:trPr>
          <w:trHeight w:val="306"/>
        </w:trPr>
        <w:tc>
          <w:tcPr>
            <w:tcW w:w="582" w:type="dxa"/>
            <w:tcBorders>
              <w:top w:val="single" w:sz="4" w:space="0" w:color="auto"/>
              <w:left w:val="single" w:sz="4" w:space="0" w:color="auto"/>
              <w:bottom w:val="single" w:sz="4" w:space="0" w:color="auto"/>
              <w:right w:val="single" w:sz="4" w:space="0" w:color="auto"/>
            </w:tcBorders>
          </w:tcPr>
          <w:p w14:paraId="69DB0BEE" w14:textId="77777777" w:rsidR="00192E67" w:rsidRDefault="00192E67"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hideMark/>
          </w:tcPr>
          <w:p w14:paraId="13658FBE" w14:textId="77777777" w:rsidR="00192E67" w:rsidRPr="005574D4" w:rsidRDefault="00192E67" w:rsidP="00EA16DE">
            <w:pPr>
              <w:pStyle w:val="Sraopastraipa"/>
              <w:spacing w:line="276" w:lineRule="auto"/>
              <w:ind w:left="0"/>
              <w:jc w:val="both"/>
              <w:rPr>
                <w:lang w:val="lt-LT"/>
              </w:rPr>
            </w:pPr>
            <w:r w:rsidRPr="005574D4">
              <w:t>Stabdžių antiblokavimo sistema – ABS</w:t>
            </w:r>
            <w:r w:rsidRPr="005574D4">
              <w:rPr>
                <w:lang w:val="lt-LT"/>
              </w:rPr>
              <w:t>;</w:t>
            </w:r>
          </w:p>
        </w:tc>
      </w:tr>
      <w:tr w:rsidR="00192E67" w14:paraId="627422F6"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7B94272D" w14:textId="77777777" w:rsidR="00192E67" w:rsidRDefault="00192E67"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hideMark/>
          </w:tcPr>
          <w:p w14:paraId="7DAFF5C3" w14:textId="77777777" w:rsidR="00192E67" w:rsidRPr="005574D4" w:rsidRDefault="00192E67" w:rsidP="00EA16DE">
            <w:pPr>
              <w:pStyle w:val="Default"/>
              <w:spacing w:line="276" w:lineRule="auto"/>
              <w:jc w:val="both"/>
            </w:pPr>
            <w:r w:rsidRPr="005574D4">
              <w:t>Elektroninė stabilumo kontrolė – ESP;</w:t>
            </w:r>
          </w:p>
        </w:tc>
      </w:tr>
      <w:tr w:rsidR="00192E67" w14:paraId="6151E140"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1C6E3194" w14:textId="77777777" w:rsidR="00192E67" w:rsidRDefault="00192E67"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hideMark/>
          </w:tcPr>
          <w:p w14:paraId="4A70B80F" w14:textId="77777777" w:rsidR="00192E67" w:rsidRDefault="00192E67" w:rsidP="00EA16DE">
            <w:pPr>
              <w:pStyle w:val="Default"/>
              <w:spacing w:line="276" w:lineRule="auto"/>
              <w:jc w:val="both"/>
            </w:pPr>
            <w:r>
              <w:t>Autopilotas.</w:t>
            </w:r>
          </w:p>
        </w:tc>
      </w:tr>
      <w:tr w:rsidR="00192E67" w14:paraId="577BB6A7"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1D3B513C" w14:textId="77777777" w:rsidR="00192E67" w:rsidRDefault="00192E67" w:rsidP="00EA16DE">
            <w:pPr>
              <w:pStyle w:val="Sraopastraipa"/>
              <w:spacing w:line="276" w:lineRule="auto"/>
              <w:ind w:left="0"/>
              <w:jc w:val="both"/>
            </w:pPr>
          </w:p>
        </w:tc>
        <w:tc>
          <w:tcPr>
            <w:tcW w:w="9376" w:type="dxa"/>
            <w:tcBorders>
              <w:top w:val="single" w:sz="4" w:space="0" w:color="auto"/>
              <w:left w:val="single" w:sz="4" w:space="0" w:color="auto"/>
              <w:bottom w:val="single" w:sz="4" w:space="0" w:color="auto"/>
              <w:right w:val="single" w:sz="4" w:space="0" w:color="auto"/>
            </w:tcBorders>
            <w:hideMark/>
          </w:tcPr>
          <w:p w14:paraId="07A81D61" w14:textId="77777777" w:rsidR="00192E67" w:rsidRDefault="00192E67" w:rsidP="00EA16DE">
            <w:pPr>
              <w:pStyle w:val="Default"/>
              <w:spacing w:line="276" w:lineRule="auto"/>
              <w:jc w:val="both"/>
              <w:rPr>
                <w:b/>
              </w:rPr>
            </w:pPr>
            <w:r>
              <w:rPr>
                <w:b/>
              </w:rPr>
              <w:t>Reikalavimai automobilio saugumo ir komforto įrangai:</w:t>
            </w:r>
          </w:p>
        </w:tc>
      </w:tr>
      <w:tr w:rsidR="00192E67" w14:paraId="30F9176B"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401B0926" w14:textId="77777777" w:rsidR="00192E67" w:rsidRDefault="00192E67"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hideMark/>
          </w:tcPr>
          <w:p w14:paraId="683AC088" w14:textId="77777777" w:rsidR="00192E67" w:rsidRDefault="00192E67" w:rsidP="00EA16DE">
            <w:pPr>
              <w:pStyle w:val="Default"/>
              <w:spacing w:line="276" w:lineRule="auto"/>
              <w:jc w:val="both"/>
            </w:pPr>
            <w:r>
              <w:t>Elektriniai langų kėlikliai;</w:t>
            </w:r>
          </w:p>
        </w:tc>
      </w:tr>
      <w:tr w:rsidR="00192E67" w14:paraId="30562812"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5F0440EE" w14:textId="77777777" w:rsidR="00192E67" w:rsidRDefault="00192E67"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hideMark/>
          </w:tcPr>
          <w:p w14:paraId="413BDB3A" w14:textId="77777777" w:rsidR="00192E67" w:rsidRDefault="00192E67" w:rsidP="00EA16DE">
            <w:pPr>
              <w:pStyle w:val="Default"/>
              <w:spacing w:line="276" w:lineRule="auto"/>
              <w:jc w:val="both"/>
            </w:pPr>
            <w:r>
              <w:t>Elektra reguliuojami ir šildomi galinio vaizdo veidrodėliai;</w:t>
            </w:r>
          </w:p>
        </w:tc>
      </w:tr>
      <w:tr w:rsidR="00192E67" w14:paraId="427BFBA0"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744C18DF" w14:textId="77777777" w:rsidR="00192E67" w:rsidRDefault="00192E67"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hideMark/>
          </w:tcPr>
          <w:p w14:paraId="26631727" w14:textId="77777777" w:rsidR="00192E67" w:rsidRDefault="00192E67" w:rsidP="00EA16DE">
            <w:pPr>
              <w:pStyle w:val="Default"/>
              <w:spacing w:line="276" w:lineRule="auto"/>
              <w:jc w:val="both"/>
            </w:pPr>
            <w:r>
              <w:t>Vairuotojo ir keleivio oro pagalvės (įskaitant ir šonines);</w:t>
            </w:r>
          </w:p>
        </w:tc>
      </w:tr>
      <w:tr w:rsidR="0015737F" w14:paraId="60405D99"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2970F567" w14:textId="77777777" w:rsidR="0015737F" w:rsidRDefault="0015737F"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tcPr>
          <w:p w14:paraId="6D8346CF" w14:textId="77777777" w:rsidR="0015737F" w:rsidRDefault="0015737F" w:rsidP="00EA16DE">
            <w:pPr>
              <w:pStyle w:val="Default"/>
              <w:spacing w:line="276" w:lineRule="auto"/>
              <w:jc w:val="both"/>
            </w:pPr>
            <w:r>
              <w:t>Šildomos priekinės sėdynės ir vai</w:t>
            </w:r>
            <w:r w:rsidR="004F72C6">
              <w:t>r</w:t>
            </w:r>
            <w:r>
              <w:t>as;</w:t>
            </w:r>
          </w:p>
        </w:tc>
      </w:tr>
      <w:tr w:rsidR="00192E67" w14:paraId="43BDC99B" w14:textId="77777777" w:rsidTr="00EA16DE">
        <w:trPr>
          <w:trHeight w:val="306"/>
        </w:trPr>
        <w:tc>
          <w:tcPr>
            <w:tcW w:w="582" w:type="dxa"/>
            <w:tcBorders>
              <w:top w:val="single" w:sz="4" w:space="0" w:color="auto"/>
              <w:left w:val="single" w:sz="4" w:space="0" w:color="auto"/>
              <w:bottom w:val="single" w:sz="4" w:space="0" w:color="auto"/>
              <w:right w:val="single" w:sz="4" w:space="0" w:color="auto"/>
            </w:tcBorders>
          </w:tcPr>
          <w:p w14:paraId="20538DBA" w14:textId="77777777" w:rsidR="00192E67" w:rsidRDefault="00192E67"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hideMark/>
          </w:tcPr>
          <w:p w14:paraId="4070D590" w14:textId="77777777" w:rsidR="00192E67" w:rsidRDefault="005574D4" w:rsidP="00EA16DE">
            <w:pPr>
              <w:pStyle w:val="Default"/>
              <w:spacing w:line="276" w:lineRule="auto"/>
              <w:jc w:val="both"/>
            </w:pPr>
            <w:r>
              <w:t xml:space="preserve">Elektra valdoma </w:t>
            </w:r>
            <w:r w:rsidR="00192E67">
              <w:t>vairuotojo sėdynė;</w:t>
            </w:r>
          </w:p>
        </w:tc>
      </w:tr>
      <w:tr w:rsidR="00192E67" w14:paraId="0FCE905C"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62EC2668" w14:textId="77777777" w:rsidR="00192E67" w:rsidRDefault="00192E67"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hideMark/>
          </w:tcPr>
          <w:p w14:paraId="188A6197" w14:textId="77777777" w:rsidR="00192E67" w:rsidRDefault="00192E67" w:rsidP="00EA16DE">
            <w:pPr>
              <w:pStyle w:val="Default"/>
              <w:spacing w:line="276" w:lineRule="auto"/>
              <w:jc w:val="both"/>
            </w:pPr>
            <w:r>
              <w:t>Radijo sistema;</w:t>
            </w:r>
          </w:p>
        </w:tc>
      </w:tr>
      <w:tr w:rsidR="00192E67" w14:paraId="20EF67A1"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0284DD3C" w14:textId="77777777" w:rsidR="00192E67" w:rsidRDefault="00192E67"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hideMark/>
          </w:tcPr>
          <w:p w14:paraId="3E280909" w14:textId="77777777" w:rsidR="00192E67" w:rsidRDefault="00192E67" w:rsidP="00EA16DE">
            <w:pPr>
              <w:pStyle w:val="Default"/>
              <w:spacing w:line="276" w:lineRule="auto"/>
              <w:jc w:val="both"/>
            </w:pPr>
            <w:r>
              <w:t>Oro kondicionierius;</w:t>
            </w:r>
          </w:p>
        </w:tc>
      </w:tr>
      <w:tr w:rsidR="00192E67" w14:paraId="48A083F9"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1B674F4D" w14:textId="77777777" w:rsidR="00192E67" w:rsidRDefault="00192E67"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hideMark/>
          </w:tcPr>
          <w:p w14:paraId="6559FF35" w14:textId="77777777" w:rsidR="00192E67" w:rsidRDefault="00192E67" w:rsidP="00EA16DE">
            <w:pPr>
              <w:pStyle w:val="Default"/>
              <w:spacing w:line="276" w:lineRule="auto"/>
              <w:jc w:val="both"/>
            </w:pPr>
            <w:r>
              <w:t>Signalizacija;</w:t>
            </w:r>
          </w:p>
        </w:tc>
      </w:tr>
      <w:tr w:rsidR="00A45530" w14:paraId="38259D47"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50F3BAA0" w14:textId="77777777" w:rsidR="00A45530" w:rsidRDefault="00A45530"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tcPr>
          <w:p w14:paraId="314B7DCB" w14:textId="77777777" w:rsidR="00A45530" w:rsidRDefault="00A45530" w:rsidP="00EA16DE">
            <w:pPr>
              <w:pStyle w:val="Default"/>
              <w:spacing w:line="276" w:lineRule="auto"/>
              <w:jc w:val="both"/>
            </w:pPr>
            <w:r>
              <w:t>Laisvų rankų įranga</w:t>
            </w:r>
            <w:r w:rsidR="0015737F">
              <w:t>;</w:t>
            </w:r>
          </w:p>
        </w:tc>
      </w:tr>
      <w:tr w:rsidR="0015737F" w14:paraId="531475B1" w14:textId="77777777" w:rsidTr="00EA16DE">
        <w:trPr>
          <w:trHeight w:val="293"/>
        </w:trPr>
        <w:tc>
          <w:tcPr>
            <w:tcW w:w="582" w:type="dxa"/>
            <w:tcBorders>
              <w:top w:val="single" w:sz="4" w:space="0" w:color="auto"/>
              <w:left w:val="single" w:sz="4" w:space="0" w:color="auto"/>
              <w:bottom w:val="single" w:sz="4" w:space="0" w:color="auto"/>
              <w:right w:val="single" w:sz="4" w:space="0" w:color="auto"/>
            </w:tcBorders>
          </w:tcPr>
          <w:p w14:paraId="160F800B" w14:textId="77777777" w:rsidR="0015737F" w:rsidRDefault="0015737F" w:rsidP="00192E67">
            <w:pPr>
              <w:pStyle w:val="Sraopastraipa"/>
              <w:numPr>
                <w:ilvl w:val="0"/>
                <w:numId w:val="32"/>
              </w:numPr>
              <w:spacing w:line="276" w:lineRule="auto"/>
              <w:ind w:left="0" w:firstLine="0"/>
              <w:jc w:val="both"/>
            </w:pPr>
          </w:p>
        </w:tc>
        <w:tc>
          <w:tcPr>
            <w:tcW w:w="9376" w:type="dxa"/>
            <w:tcBorders>
              <w:top w:val="single" w:sz="4" w:space="0" w:color="auto"/>
              <w:left w:val="single" w:sz="4" w:space="0" w:color="auto"/>
              <w:bottom w:val="single" w:sz="4" w:space="0" w:color="auto"/>
              <w:right w:val="single" w:sz="4" w:space="0" w:color="auto"/>
            </w:tcBorders>
          </w:tcPr>
          <w:p w14:paraId="6BAFD1E7" w14:textId="77777777" w:rsidR="0015737F" w:rsidRDefault="0015737F" w:rsidP="00EA16DE">
            <w:pPr>
              <w:pStyle w:val="Default"/>
              <w:spacing w:line="276" w:lineRule="auto"/>
              <w:jc w:val="both"/>
            </w:pPr>
            <w:r>
              <w:t>Galinio parkavimosi kamera;</w:t>
            </w:r>
          </w:p>
        </w:tc>
      </w:tr>
    </w:tbl>
    <w:p w14:paraId="2F0F10C1" w14:textId="77777777" w:rsidR="00192E67" w:rsidRDefault="00192E67" w:rsidP="00192E67">
      <w:pPr>
        <w:ind w:right="282"/>
        <w:rPr>
          <w:i/>
          <w:szCs w:val="22"/>
          <w:lang w:eastAsia="en-US"/>
        </w:rPr>
      </w:pPr>
    </w:p>
    <w:p w14:paraId="70027CB3" w14:textId="77777777" w:rsidR="00813385" w:rsidRPr="002F5723" w:rsidRDefault="00813385" w:rsidP="00192E67">
      <w:pPr>
        <w:pStyle w:val="Standard"/>
        <w:jc w:val="center"/>
        <w:rPr>
          <w:b/>
          <w:bCs/>
          <w:u w:val="single"/>
        </w:rPr>
      </w:pPr>
    </w:p>
    <w:sectPr w:rsidR="00813385" w:rsidRPr="002F5723" w:rsidSect="00BB1D74">
      <w:headerReference w:type="even" r:id="rId13"/>
      <w:headerReference w:type="default" r:id="rId14"/>
      <w:footerReference w:type="even" r:id="rId15"/>
      <w:footerReference w:type="default" r:id="rId16"/>
      <w:pgSz w:w="11906" w:h="16838"/>
      <w:pgMar w:top="1134" w:right="851" w:bottom="1134" w:left="1418" w:header="567" w:footer="567" w:gutter="0"/>
      <w:pgNumType w:fmt="numberInDash"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D402A" w14:textId="77777777" w:rsidR="00950C40" w:rsidRDefault="00950C40">
      <w:r>
        <w:separator/>
      </w:r>
    </w:p>
  </w:endnote>
  <w:endnote w:type="continuationSeparator" w:id="0">
    <w:p w14:paraId="19F2E59F" w14:textId="77777777" w:rsidR="00950C40" w:rsidRDefault="0095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FA17" w14:textId="77777777" w:rsidR="004B2AA0" w:rsidRDefault="004B2AA0" w:rsidP="001D11B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A75F417" w14:textId="77777777" w:rsidR="004B2AA0" w:rsidRDefault="004B2AA0" w:rsidP="00FB7BA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2DE1" w14:textId="77777777" w:rsidR="002763B6" w:rsidRDefault="002763B6">
    <w:pPr>
      <w:pStyle w:val="Porat"/>
      <w:jc w:val="center"/>
    </w:pPr>
    <w:r>
      <w:fldChar w:fldCharType="begin"/>
    </w:r>
    <w:r>
      <w:instrText>PAGE   \* MERGEFORMAT</w:instrText>
    </w:r>
    <w:r>
      <w:fldChar w:fldCharType="separate"/>
    </w:r>
    <w:r w:rsidR="00530EA9" w:rsidRPr="00530EA9">
      <w:rPr>
        <w:noProof/>
        <w:lang w:val="lt-LT"/>
      </w:rPr>
      <w:t>-</w:t>
    </w:r>
    <w:r w:rsidR="00530EA9">
      <w:rPr>
        <w:noProof/>
      </w:rPr>
      <w:t xml:space="preserve"> 2 -</w:t>
    </w:r>
    <w:r>
      <w:fldChar w:fldCharType="end"/>
    </w:r>
  </w:p>
  <w:p w14:paraId="0E31CD0F" w14:textId="77777777" w:rsidR="004B2AA0" w:rsidRDefault="004B2AA0" w:rsidP="00FB7BA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CF3F8" w14:textId="77777777" w:rsidR="00950C40" w:rsidRDefault="00950C40">
      <w:r>
        <w:separator/>
      </w:r>
    </w:p>
  </w:footnote>
  <w:footnote w:type="continuationSeparator" w:id="0">
    <w:p w14:paraId="78199F65" w14:textId="77777777" w:rsidR="00950C40" w:rsidRDefault="0095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B299" w14:textId="77777777" w:rsidR="004B2AA0" w:rsidRDefault="004B2AA0" w:rsidP="00B2092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FF80DC" w14:textId="77777777" w:rsidR="004B2AA0" w:rsidRDefault="004B2AA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6C05" w14:textId="77777777" w:rsidR="004B2AA0" w:rsidRDefault="004B2AA0" w:rsidP="001D11B4">
    <w:pPr>
      <w:pStyle w:val="Antrats"/>
      <w:framePr w:wrap="auto" w:hAnchor="text" w:y="4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7CEA"/>
    <w:multiLevelType w:val="multilevel"/>
    <w:tmpl w:val="CAF846A6"/>
    <w:lvl w:ilvl="0">
      <w:start w:val="7"/>
      <w:numFmt w:val="decimal"/>
      <w:lvlText w:val="%1."/>
      <w:lvlJc w:val="left"/>
      <w:pPr>
        <w:ind w:left="376" w:hanging="376"/>
      </w:pPr>
      <w:rPr>
        <w:rFonts w:hint="default"/>
        <w:i w:val="0"/>
      </w:rPr>
    </w:lvl>
    <w:lvl w:ilvl="1">
      <w:start w:val="1"/>
      <w:numFmt w:val="decimal"/>
      <w:lvlText w:val="%1.%2."/>
      <w:lvlJc w:val="left"/>
      <w:pPr>
        <w:ind w:left="943" w:hanging="376"/>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 w15:restartNumberingAfterBreak="0">
    <w:nsid w:val="05FF4A64"/>
    <w:multiLevelType w:val="hybridMultilevel"/>
    <w:tmpl w:val="6A1AF6AA"/>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E357C5"/>
    <w:multiLevelType w:val="hybridMultilevel"/>
    <w:tmpl w:val="FB8608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9E1270"/>
    <w:multiLevelType w:val="hybridMultilevel"/>
    <w:tmpl w:val="209EB07C"/>
    <w:lvl w:ilvl="0" w:tplc="6786E23E">
      <w:start w:val="1"/>
      <w:numFmt w:val="decimal"/>
      <w:lvlText w:val="5.%1."/>
      <w:lvlJc w:val="left"/>
      <w:pPr>
        <w:tabs>
          <w:tab w:val="num" w:pos="1083"/>
        </w:tabs>
        <w:ind w:left="-56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9F47760"/>
    <w:multiLevelType w:val="multilevel"/>
    <w:tmpl w:val="CC44D180"/>
    <w:lvl w:ilvl="0">
      <w:start w:val="8"/>
      <w:numFmt w:val="decimal"/>
      <w:lvlText w:val="%1."/>
      <w:lvlJc w:val="left"/>
      <w:pPr>
        <w:ind w:left="376" w:hanging="376"/>
      </w:pPr>
      <w:rPr>
        <w:rFonts w:hint="default"/>
      </w:rPr>
    </w:lvl>
    <w:lvl w:ilvl="1">
      <w:start w:val="1"/>
      <w:numFmt w:val="decimal"/>
      <w:lvlText w:val="%1.%2."/>
      <w:lvlJc w:val="left"/>
      <w:pPr>
        <w:ind w:left="376" w:hanging="3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6" w15:restartNumberingAfterBreak="0">
    <w:nsid w:val="188E27CC"/>
    <w:multiLevelType w:val="multilevel"/>
    <w:tmpl w:val="66C4D81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b w:val="0"/>
        <w:color w:val="auto"/>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7" w15:restartNumberingAfterBreak="0">
    <w:nsid w:val="216E3BD4"/>
    <w:multiLevelType w:val="hybridMultilevel"/>
    <w:tmpl w:val="31AA8D7C"/>
    <w:lvl w:ilvl="0" w:tplc="56046B5C">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8"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9"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0D525C"/>
    <w:multiLevelType w:val="hybridMultilevel"/>
    <w:tmpl w:val="387087DA"/>
    <w:lvl w:ilvl="0" w:tplc="37C61BA2">
      <w:start w:val="1"/>
      <w:numFmt w:val="decimal"/>
      <w:lvlText w:val="%1."/>
      <w:lvlJc w:val="left"/>
      <w:pPr>
        <w:tabs>
          <w:tab w:val="num" w:pos="720"/>
        </w:tabs>
        <w:ind w:left="720"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1" w15:restartNumberingAfterBreak="0">
    <w:nsid w:val="3BA14611"/>
    <w:multiLevelType w:val="hybridMultilevel"/>
    <w:tmpl w:val="39420C72"/>
    <w:lvl w:ilvl="0" w:tplc="FFFFFFFF">
      <w:start w:val="1"/>
      <w:numFmt w:val="decimal"/>
      <w:lvlText w:val="1.%1."/>
      <w:lvlJc w:val="left"/>
      <w:pPr>
        <w:tabs>
          <w:tab w:val="num" w:pos="2785"/>
        </w:tabs>
        <w:ind w:left="1135"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3E04D3"/>
    <w:multiLevelType w:val="hybridMultilevel"/>
    <w:tmpl w:val="7C30CD92"/>
    <w:lvl w:ilvl="0" w:tplc="E0C44D32">
      <w:start w:val="1"/>
      <w:numFmt w:val="decimal"/>
      <w:lvlText w:val="2.%1."/>
      <w:lvlJc w:val="left"/>
      <w:pPr>
        <w:tabs>
          <w:tab w:val="num" w:pos="964"/>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40F414C"/>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5"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45383F94"/>
    <w:multiLevelType w:val="multilevel"/>
    <w:tmpl w:val="BA1ECB52"/>
    <w:lvl w:ilvl="0">
      <w:start w:val="9"/>
      <w:numFmt w:val="decimal"/>
      <w:lvlText w:val="%1."/>
      <w:lvlJc w:val="left"/>
      <w:pPr>
        <w:ind w:left="563" w:hanging="563"/>
      </w:pPr>
      <w:rPr>
        <w:rFonts w:hint="default"/>
      </w:rPr>
    </w:lvl>
    <w:lvl w:ilvl="1">
      <w:start w:val="4"/>
      <w:numFmt w:val="decimal"/>
      <w:lvlText w:val="%1.%2."/>
      <w:lvlJc w:val="left"/>
      <w:pPr>
        <w:ind w:left="846" w:hanging="563"/>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8" w15:restartNumberingAfterBreak="0">
    <w:nsid w:val="4EA55C94"/>
    <w:multiLevelType w:val="hybridMultilevel"/>
    <w:tmpl w:val="A3D4A9E0"/>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D247F42"/>
    <w:multiLevelType w:val="hybridMultilevel"/>
    <w:tmpl w:val="A3D4A9E0"/>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603A529B"/>
    <w:multiLevelType w:val="multilevel"/>
    <w:tmpl w:val="8A6A898E"/>
    <w:lvl w:ilvl="0">
      <w:start w:val="9"/>
      <w:numFmt w:val="decimal"/>
      <w:lvlText w:val="%1."/>
      <w:lvlJc w:val="left"/>
      <w:pPr>
        <w:ind w:left="376" w:hanging="376"/>
      </w:pPr>
      <w:rPr>
        <w:rFonts w:hint="default"/>
      </w:rPr>
    </w:lvl>
    <w:lvl w:ilvl="1">
      <w:start w:val="4"/>
      <w:numFmt w:val="decimal"/>
      <w:lvlText w:val="%1.%2."/>
      <w:lvlJc w:val="left"/>
      <w:pPr>
        <w:ind w:left="1319" w:hanging="376"/>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22" w15:restartNumberingAfterBreak="0">
    <w:nsid w:val="6335296B"/>
    <w:multiLevelType w:val="multilevel"/>
    <w:tmpl w:val="83F605A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25"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703E569D"/>
    <w:multiLevelType w:val="hybridMultilevel"/>
    <w:tmpl w:val="A3D4A9E0"/>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7" w15:restartNumberingAfterBreak="0">
    <w:nsid w:val="77A663A1"/>
    <w:multiLevelType w:val="hybridMultilevel"/>
    <w:tmpl w:val="7C30CD92"/>
    <w:lvl w:ilvl="0" w:tplc="E0C44D32">
      <w:start w:val="1"/>
      <w:numFmt w:val="decimal"/>
      <w:lvlText w:val="2.%1."/>
      <w:lvlJc w:val="left"/>
      <w:pPr>
        <w:tabs>
          <w:tab w:val="num" w:pos="964"/>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9F16A0B"/>
    <w:multiLevelType w:val="multilevel"/>
    <w:tmpl w:val="E3F614A8"/>
    <w:lvl w:ilvl="0">
      <w:start w:val="9"/>
      <w:numFmt w:val="decimal"/>
      <w:lvlText w:val="%1."/>
      <w:lvlJc w:val="left"/>
      <w:pPr>
        <w:ind w:left="376" w:hanging="376"/>
      </w:pPr>
      <w:rPr>
        <w:rFonts w:hint="default"/>
        <w:b w:val="0"/>
      </w:rPr>
    </w:lvl>
    <w:lvl w:ilvl="1">
      <w:start w:val="1"/>
      <w:numFmt w:val="decimal"/>
      <w:lvlText w:val="%1.%2."/>
      <w:lvlJc w:val="left"/>
      <w:pPr>
        <w:ind w:left="943" w:hanging="376"/>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9" w15:restartNumberingAfterBreak="0">
    <w:nsid w:val="7FA83045"/>
    <w:multiLevelType w:val="multilevel"/>
    <w:tmpl w:val="E9A4FA16"/>
    <w:lvl w:ilvl="0">
      <w:start w:val="10"/>
      <w:numFmt w:val="decimal"/>
      <w:lvlText w:val="%1."/>
      <w:lvlJc w:val="left"/>
      <w:pPr>
        <w:ind w:left="501" w:hanging="501"/>
      </w:pPr>
      <w:rPr>
        <w:rFonts w:hint="default"/>
      </w:rPr>
    </w:lvl>
    <w:lvl w:ilvl="1">
      <w:start w:val="1"/>
      <w:numFmt w:val="decimal"/>
      <w:lvlText w:val="%1.%2."/>
      <w:lvlJc w:val="left"/>
      <w:pPr>
        <w:ind w:left="1068" w:hanging="501"/>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51740690">
    <w:abstractNumId w:val="10"/>
  </w:num>
  <w:num w:numId="2" w16cid:durableId="1776288004">
    <w:abstractNumId w:val="11"/>
  </w:num>
  <w:num w:numId="3" w16cid:durableId="4776465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4469243">
    <w:abstractNumId w:val="12"/>
  </w:num>
  <w:num w:numId="5" w16cid:durableId="679814901">
    <w:abstractNumId w:val="9"/>
  </w:num>
  <w:num w:numId="6" w16cid:durableId="1051222681">
    <w:abstractNumId w:val="3"/>
  </w:num>
  <w:num w:numId="7" w16cid:durableId="1380591787">
    <w:abstractNumId w:val="19"/>
  </w:num>
  <w:num w:numId="8" w16cid:durableId="1903834534">
    <w:abstractNumId w:val="15"/>
  </w:num>
  <w:num w:numId="9" w16cid:durableId="1686636111">
    <w:abstractNumId w:val="6"/>
  </w:num>
  <w:num w:numId="10" w16cid:durableId="743842942">
    <w:abstractNumId w:val="23"/>
  </w:num>
  <w:num w:numId="11" w16cid:durableId="480076394">
    <w:abstractNumId w:val="17"/>
  </w:num>
  <w:num w:numId="12" w16cid:durableId="1131703910">
    <w:abstractNumId w:val="24"/>
  </w:num>
  <w:num w:numId="13" w16cid:durableId="441730541">
    <w:abstractNumId w:val="25"/>
  </w:num>
  <w:num w:numId="14" w16cid:durableId="1437292644">
    <w:abstractNumId w:val="5"/>
  </w:num>
  <w:num w:numId="15" w16cid:durableId="800877598">
    <w:abstractNumId w:val="8"/>
  </w:num>
  <w:num w:numId="16" w16cid:durableId="111217385">
    <w:abstractNumId w:val="26"/>
  </w:num>
  <w:num w:numId="17" w16cid:durableId="912667378">
    <w:abstractNumId w:val="22"/>
  </w:num>
  <w:num w:numId="18" w16cid:durableId="725765139">
    <w:abstractNumId w:val="14"/>
  </w:num>
  <w:num w:numId="19" w16cid:durableId="848910798">
    <w:abstractNumId w:val="18"/>
  </w:num>
  <w:num w:numId="20" w16cid:durableId="220480487">
    <w:abstractNumId w:val="1"/>
  </w:num>
  <w:num w:numId="21" w16cid:durableId="1114665657">
    <w:abstractNumId w:val="27"/>
  </w:num>
  <w:num w:numId="22" w16cid:durableId="1645696405">
    <w:abstractNumId w:val="13"/>
  </w:num>
  <w:num w:numId="23" w16cid:durableId="1895578256">
    <w:abstractNumId w:val="0"/>
  </w:num>
  <w:num w:numId="24" w16cid:durableId="1966109206">
    <w:abstractNumId w:val="4"/>
  </w:num>
  <w:num w:numId="25" w16cid:durableId="136605240">
    <w:abstractNumId w:val="28"/>
  </w:num>
  <w:num w:numId="26" w16cid:durableId="578298088">
    <w:abstractNumId w:val="16"/>
  </w:num>
  <w:num w:numId="27" w16cid:durableId="186450518">
    <w:abstractNumId w:val="21"/>
  </w:num>
  <w:num w:numId="28" w16cid:durableId="1541168488">
    <w:abstractNumId w:val="29"/>
  </w:num>
  <w:num w:numId="29" w16cid:durableId="621427519">
    <w:abstractNumId w:val="20"/>
  </w:num>
  <w:num w:numId="30" w16cid:durableId="551382761">
    <w:abstractNumId w:val="2"/>
  </w:num>
  <w:num w:numId="31" w16cid:durableId="863246735">
    <w:abstractNumId w:val="7"/>
  </w:num>
  <w:num w:numId="32" w16cid:durableId="1175538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4E6"/>
    <w:rsid w:val="000011BD"/>
    <w:rsid w:val="00002550"/>
    <w:rsid w:val="000058E1"/>
    <w:rsid w:val="000101B0"/>
    <w:rsid w:val="00010400"/>
    <w:rsid w:val="00010B94"/>
    <w:rsid w:val="000135F7"/>
    <w:rsid w:val="000147C5"/>
    <w:rsid w:val="0001539D"/>
    <w:rsid w:val="000161B4"/>
    <w:rsid w:val="000161E1"/>
    <w:rsid w:val="000229A2"/>
    <w:rsid w:val="00023A3C"/>
    <w:rsid w:val="00023DD2"/>
    <w:rsid w:val="00026D79"/>
    <w:rsid w:val="0003067E"/>
    <w:rsid w:val="00030895"/>
    <w:rsid w:val="0003137E"/>
    <w:rsid w:val="00035509"/>
    <w:rsid w:val="00040522"/>
    <w:rsid w:val="00044BF8"/>
    <w:rsid w:val="000458EC"/>
    <w:rsid w:val="00046BAE"/>
    <w:rsid w:val="00051AEA"/>
    <w:rsid w:val="00052FC3"/>
    <w:rsid w:val="00054B96"/>
    <w:rsid w:val="00064766"/>
    <w:rsid w:val="0006518D"/>
    <w:rsid w:val="0006634B"/>
    <w:rsid w:val="00080041"/>
    <w:rsid w:val="000835FE"/>
    <w:rsid w:val="0008753B"/>
    <w:rsid w:val="000914B9"/>
    <w:rsid w:val="00091D4E"/>
    <w:rsid w:val="00092547"/>
    <w:rsid w:val="00093F66"/>
    <w:rsid w:val="00096EA4"/>
    <w:rsid w:val="000A506B"/>
    <w:rsid w:val="000A68CE"/>
    <w:rsid w:val="000A722F"/>
    <w:rsid w:val="000B0426"/>
    <w:rsid w:val="000B2B32"/>
    <w:rsid w:val="000B3705"/>
    <w:rsid w:val="000B5677"/>
    <w:rsid w:val="000B6EBD"/>
    <w:rsid w:val="000C3C49"/>
    <w:rsid w:val="000D2EC1"/>
    <w:rsid w:val="000D3D99"/>
    <w:rsid w:val="000E0A2C"/>
    <w:rsid w:val="000E2D63"/>
    <w:rsid w:val="000E3F96"/>
    <w:rsid w:val="000E4230"/>
    <w:rsid w:val="000E579E"/>
    <w:rsid w:val="000E5C27"/>
    <w:rsid w:val="000F0255"/>
    <w:rsid w:val="000F0353"/>
    <w:rsid w:val="000F135C"/>
    <w:rsid w:val="000F1C02"/>
    <w:rsid w:val="000F3EF2"/>
    <w:rsid w:val="000F54BE"/>
    <w:rsid w:val="000F6D67"/>
    <w:rsid w:val="00100156"/>
    <w:rsid w:val="00100941"/>
    <w:rsid w:val="001028D8"/>
    <w:rsid w:val="0010326B"/>
    <w:rsid w:val="0010380F"/>
    <w:rsid w:val="0010447A"/>
    <w:rsid w:val="00106261"/>
    <w:rsid w:val="00107655"/>
    <w:rsid w:val="00114088"/>
    <w:rsid w:val="0011592B"/>
    <w:rsid w:val="00116D68"/>
    <w:rsid w:val="00123DAF"/>
    <w:rsid w:val="00124C2E"/>
    <w:rsid w:val="00125C97"/>
    <w:rsid w:val="00125FAD"/>
    <w:rsid w:val="00130D53"/>
    <w:rsid w:val="001317E9"/>
    <w:rsid w:val="00131871"/>
    <w:rsid w:val="00131A93"/>
    <w:rsid w:val="00132F32"/>
    <w:rsid w:val="0013417B"/>
    <w:rsid w:val="001438BF"/>
    <w:rsid w:val="001505FA"/>
    <w:rsid w:val="00151886"/>
    <w:rsid w:val="00153D0B"/>
    <w:rsid w:val="0015529D"/>
    <w:rsid w:val="0015737F"/>
    <w:rsid w:val="00157593"/>
    <w:rsid w:val="00163725"/>
    <w:rsid w:val="00165B6A"/>
    <w:rsid w:val="00165EE2"/>
    <w:rsid w:val="00171952"/>
    <w:rsid w:val="001719EE"/>
    <w:rsid w:val="00174D8F"/>
    <w:rsid w:val="00176BF6"/>
    <w:rsid w:val="001832CE"/>
    <w:rsid w:val="001860FE"/>
    <w:rsid w:val="00191D47"/>
    <w:rsid w:val="00192E67"/>
    <w:rsid w:val="00195055"/>
    <w:rsid w:val="00196F61"/>
    <w:rsid w:val="00197396"/>
    <w:rsid w:val="001A16A8"/>
    <w:rsid w:val="001A1EE3"/>
    <w:rsid w:val="001A4181"/>
    <w:rsid w:val="001A4A74"/>
    <w:rsid w:val="001A4DF7"/>
    <w:rsid w:val="001A7C8D"/>
    <w:rsid w:val="001B2CB5"/>
    <w:rsid w:val="001B6267"/>
    <w:rsid w:val="001B6DE0"/>
    <w:rsid w:val="001B70CA"/>
    <w:rsid w:val="001B71D1"/>
    <w:rsid w:val="001C214E"/>
    <w:rsid w:val="001C6F70"/>
    <w:rsid w:val="001D11B4"/>
    <w:rsid w:val="001D1A70"/>
    <w:rsid w:val="001D4437"/>
    <w:rsid w:val="001E5D5A"/>
    <w:rsid w:val="001E6C8F"/>
    <w:rsid w:val="001F2E5F"/>
    <w:rsid w:val="001F2F90"/>
    <w:rsid w:val="001F45DD"/>
    <w:rsid w:val="002045F1"/>
    <w:rsid w:val="002069F3"/>
    <w:rsid w:val="002077AF"/>
    <w:rsid w:val="002169C2"/>
    <w:rsid w:val="00221946"/>
    <w:rsid w:val="00222F60"/>
    <w:rsid w:val="00224154"/>
    <w:rsid w:val="002241D3"/>
    <w:rsid w:val="00225A17"/>
    <w:rsid w:val="00230206"/>
    <w:rsid w:val="00231189"/>
    <w:rsid w:val="00232F62"/>
    <w:rsid w:val="002360A8"/>
    <w:rsid w:val="00237ED2"/>
    <w:rsid w:val="002433BC"/>
    <w:rsid w:val="00245D4F"/>
    <w:rsid w:val="0024621E"/>
    <w:rsid w:val="00246585"/>
    <w:rsid w:val="00247D73"/>
    <w:rsid w:val="002527D6"/>
    <w:rsid w:val="002529E7"/>
    <w:rsid w:val="00260E69"/>
    <w:rsid w:val="00261A2D"/>
    <w:rsid w:val="00263430"/>
    <w:rsid w:val="0026368D"/>
    <w:rsid w:val="0026448E"/>
    <w:rsid w:val="00266919"/>
    <w:rsid w:val="0027572D"/>
    <w:rsid w:val="002763B6"/>
    <w:rsid w:val="00277EB1"/>
    <w:rsid w:val="00282FEF"/>
    <w:rsid w:val="00286AAE"/>
    <w:rsid w:val="002870F5"/>
    <w:rsid w:val="00287259"/>
    <w:rsid w:val="0029100E"/>
    <w:rsid w:val="00291D6A"/>
    <w:rsid w:val="002950CA"/>
    <w:rsid w:val="002957E3"/>
    <w:rsid w:val="00295AB5"/>
    <w:rsid w:val="002A2750"/>
    <w:rsid w:val="002A4BB6"/>
    <w:rsid w:val="002A7349"/>
    <w:rsid w:val="002A7B69"/>
    <w:rsid w:val="002B0870"/>
    <w:rsid w:val="002C4346"/>
    <w:rsid w:val="002C71DF"/>
    <w:rsid w:val="002C7AE1"/>
    <w:rsid w:val="002D3114"/>
    <w:rsid w:val="002D5217"/>
    <w:rsid w:val="002D792E"/>
    <w:rsid w:val="002E3401"/>
    <w:rsid w:val="002E6139"/>
    <w:rsid w:val="002F3E03"/>
    <w:rsid w:val="002F502D"/>
    <w:rsid w:val="002F5723"/>
    <w:rsid w:val="002F7524"/>
    <w:rsid w:val="00304405"/>
    <w:rsid w:val="00305B93"/>
    <w:rsid w:val="0031121C"/>
    <w:rsid w:val="0031150D"/>
    <w:rsid w:val="00312501"/>
    <w:rsid w:val="00316D19"/>
    <w:rsid w:val="0032037E"/>
    <w:rsid w:val="00321AA9"/>
    <w:rsid w:val="0032245F"/>
    <w:rsid w:val="00330745"/>
    <w:rsid w:val="00331F74"/>
    <w:rsid w:val="00332E44"/>
    <w:rsid w:val="00333659"/>
    <w:rsid w:val="00333A14"/>
    <w:rsid w:val="00334CAB"/>
    <w:rsid w:val="00334FD9"/>
    <w:rsid w:val="00335B7A"/>
    <w:rsid w:val="00337EA4"/>
    <w:rsid w:val="00341768"/>
    <w:rsid w:val="00345C90"/>
    <w:rsid w:val="003465B1"/>
    <w:rsid w:val="00350E6B"/>
    <w:rsid w:val="003539EC"/>
    <w:rsid w:val="00354694"/>
    <w:rsid w:val="00364F31"/>
    <w:rsid w:val="0037298C"/>
    <w:rsid w:val="00373373"/>
    <w:rsid w:val="00374D7A"/>
    <w:rsid w:val="0037690F"/>
    <w:rsid w:val="00380B2C"/>
    <w:rsid w:val="00382592"/>
    <w:rsid w:val="00383E46"/>
    <w:rsid w:val="00385898"/>
    <w:rsid w:val="00387B88"/>
    <w:rsid w:val="00391FE3"/>
    <w:rsid w:val="003964D8"/>
    <w:rsid w:val="003A2CD5"/>
    <w:rsid w:val="003A2E75"/>
    <w:rsid w:val="003A4E8D"/>
    <w:rsid w:val="003A6AC8"/>
    <w:rsid w:val="003A6F76"/>
    <w:rsid w:val="003B5125"/>
    <w:rsid w:val="003C0777"/>
    <w:rsid w:val="003C186E"/>
    <w:rsid w:val="003C35F7"/>
    <w:rsid w:val="003D0B34"/>
    <w:rsid w:val="003D11A9"/>
    <w:rsid w:val="003D1CCB"/>
    <w:rsid w:val="003D41DD"/>
    <w:rsid w:val="003D4D07"/>
    <w:rsid w:val="003D5584"/>
    <w:rsid w:val="003E1EF7"/>
    <w:rsid w:val="003E25FA"/>
    <w:rsid w:val="003E516A"/>
    <w:rsid w:val="003F1CB0"/>
    <w:rsid w:val="003F1F1A"/>
    <w:rsid w:val="003F4AF6"/>
    <w:rsid w:val="003F6BF6"/>
    <w:rsid w:val="00401935"/>
    <w:rsid w:val="004027BD"/>
    <w:rsid w:val="00403F0D"/>
    <w:rsid w:val="00407584"/>
    <w:rsid w:val="0041301A"/>
    <w:rsid w:val="00414FFA"/>
    <w:rsid w:val="00417BCA"/>
    <w:rsid w:val="00417C86"/>
    <w:rsid w:val="00425B16"/>
    <w:rsid w:val="00431250"/>
    <w:rsid w:val="00433D34"/>
    <w:rsid w:val="00434C21"/>
    <w:rsid w:val="004366E8"/>
    <w:rsid w:val="00436827"/>
    <w:rsid w:val="00436F0D"/>
    <w:rsid w:val="00440F55"/>
    <w:rsid w:val="00442EEF"/>
    <w:rsid w:val="00445316"/>
    <w:rsid w:val="004455E4"/>
    <w:rsid w:val="00446629"/>
    <w:rsid w:val="00446C09"/>
    <w:rsid w:val="00447E6D"/>
    <w:rsid w:val="00450105"/>
    <w:rsid w:val="004506DA"/>
    <w:rsid w:val="004511EC"/>
    <w:rsid w:val="004519D3"/>
    <w:rsid w:val="004538A1"/>
    <w:rsid w:val="004564F3"/>
    <w:rsid w:val="00456580"/>
    <w:rsid w:val="00460119"/>
    <w:rsid w:val="00463F63"/>
    <w:rsid w:val="00465D96"/>
    <w:rsid w:val="004660EF"/>
    <w:rsid w:val="00470690"/>
    <w:rsid w:val="00471EE1"/>
    <w:rsid w:val="004739C4"/>
    <w:rsid w:val="00483877"/>
    <w:rsid w:val="00490373"/>
    <w:rsid w:val="00491B3D"/>
    <w:rsid w:val="004944C5"/>
    <w:rsid w:val="004947EE"/>
    <w:rsid w:val="00497BA3"/>
    <w:rsid w:val="004A34A6"/>
    <w:rsid w:val="004A45AB"/>
    <w:rsid w:val="004A4913"/>
    <w:rsid w:val="004A77B5"/>
    <w:rsid w:val="004B127A"/>
    <w:rsid w:val="004B2AA0"/>
    <w:rsid w:val="004B5790"/>
    <w:rsid w:val="004B6C5C"/>
    <w:rsid w:val="004B7207"/>
    <w:rsid w:val="004C0F07"/>
    <w:rsid w:val="004C233E"/>
    <w:rsid w:val="004C6B00"/>
    <w:rsid w:val="004D353C"/>
    <w:rsid w:val="004D787E"/>
    <w:rsid w:val="004E0132"/>
    <w:rsid w:val="004E0354"/>
    <w:rsid w:val="004E0A5D"/>
    <w:rsid w:val="004E0CDF"/>
    <w:rsid w:val="004E0ED0"/>
    <w:rsid w:val="004E1457"/>
    <w:rsid w:val="004E3193"/>
    <w:rsid w:val="004E475B"/>
    <w:rsid w:val="004E5F65"/>
    <w:rsid w:val="004E7101"/>
    <w:rsid w:val="004F1C01"/>
    <w:rsid w:val="004F2DDD"/>
    <w:rsid w:val="004F5520"/>
    <w:rsid w:val="004F7161"/>
    <w:rsid w:val="004F72C6"/>
    <w:rsid w:val="005006E4"/>
    <w:rsid w:val="00503804"/>
    <w:rsid w:val="00507533"/>
    <w:rsid w:val="005076AE"/>
    <w:rsid w:val="00511D3A"/>
    <w:rsid w:val="00513337"/>
    <w:rsid w:val="00521B7F"/>
    <w:rsid w:val="005270B4"/>
    <w:rsid w:val="00527952"/>
    <w:rsid w:val="00530EA9"/>
    <w:rsid w:val="00531904"/>
    <w:rsid w:val="00532180"/>
    <w:rsid w:val="0053459B"/>
    <w:rsid w:val="00544BFC"/>
    <w:rsid w:val="0054760A"/>
    <w:rsid w:val="00551D03"/>
    <w:rsid w:val="005574D4"/>
    <w:rsid w:val="00561E70"/>
    <w:rsid w:val="005647CC"/>
    <w:rsid w:val="00565B62"/>
    <w:rsid w:val="005672FB"/>
    <w:rsid w:val="005678E8"/>
    <w:rsid w:val="005721F5"/>
    <w:rsid w:val="00573A00"/>
    <w:rsid w:val="00574DF0"/>
    <w:rsid w:val="00582D3C"/>
    <w:rsid w:val="00584997"/>
    <w:rsid w:val="00586DE1"/>
    <w:rsid w:val="0058710B"/>
    <w:rsid w:val="005915F1"/>
    <w:rsid w:val="00592124"/>
    <w:rsid w:val="005975AB"/>
    <w:rsid w:val="00597F2F"/>
    <w:rsid w:val="005A45A2"/>
    <w:rsid w:val="005B374A"/>
    <w:rsid w:val="005B4633"/>
    <w:rsid w:val="005B6AF4"/>
    <w:rsid w:val="005C12AF"/>
    <w:rsid w:val="005C291C"/>
    <w:rsid w:val="005C3C2B"/>
    <w:rsid w:val="005E1AB1"/>
    <w:rsid w:val="005E4421"/>
    <w:rsid w:val="005F2CE3"/>
    <w:rsid w:val="005F3691"/>
    <w:rsid w:val="005F3698"/>
    <w:rsid w:val="005F3E7D"/>
    <w:rsid w:val="005F4CF0"/>
    <w:rsid w:val="005F777C"/>
    <w:rsid w:val="005F7B76"/>
    <w:rsid w:val="00600A8B"/>
    <w:rsid w:val="006052BC"/>
    <w:rsid w:val="0060570A"/>
    <w:rsid w:val="00605D6E"/>
    <w:rsid w:val="0060659E"/>
    <w:rsid w:val="00607989"/>
    <w:rsid w:val="00607EBD"/>
    <w:rsid w:val="00607EDA"/>
    <w:rsid w:val="00614634"/>
    <w:rsid w:val="00614BB9"/>
    <w:rsid w:val="00615C41"/>
    <w:rsid w:val="00616AFA"/>
    <w:rsid w:val="00616EFD"/>
    <w:rsid w:val="006220A3"/>
    <w:rsid w:val="00623C1E"/>
    <w:rsid w:val="00624926"/>
    <w:rsid w:val="0062683F"/>
    <w:rsid w:val="0062725C"/>
    <w:rsid w:val="006353AF"/>
    <w:rsid w:val="00637FC1"/>
    <w:rsid w:val="006405D3"/>
    <w:rsid w:val="00640CCB"/>
    <w:rsid w:val="00642256"/>
    <w:rsid w:val="00642273"/>
    <w:rsid w:val="00642CAC"/>
    <w:rsid w:val="0064558F"/>
    <w:rsid w:val="00646F8B"/>
    <w:rsid w:val="006509AE"/>
    <w:rsid w:val="00650B6C"/>
    <w:rsid w:val="00652357"/>
    <w:rsid w:val="00652795"/>
    <w:rsid w:val="00654A1F"/>
    <w:rsid w:val="00654C5F"/>
    <w:rsid w:val="00655D76"/>
    <w:rsid w:val="00656ACB"/>
    <w:rsid w:val="00662440"/>
    <w:rsid w:val="00662C41"/>
    <w:rsid w:val="0066561D"/>
    <w:rsid w:val="006661E0"/>
    <w:rsid w:val="00666A9A"/>
    <w:rsid w:val="00666F54"/>
    <w:rsid w:val="00672848"/>
    <w:rsid w:val="00674CC3"/>
    <w:rsid w:val="00675967"/>
    <w:rsid w:val="00677F1D"/>
    <w:rsid w:val="00686A91"/>
    <w:rsid w:val="00686BB4"/>
    <w:rsid w:val="00690632"/>
    <w:rsid w:val="00692897"/>
    <w:rsid w:val="006930AD"/>
    <w:rsid w:val="00695841"/>
    <w:rsid w:val="00696FC9"/>
    <w:rsid w:val="006A066D"/>
    <w:rsid w:val="006A0705"/>
    <w:rsid w:val="006A1DD5"/>
    <w:rsid w:val="006A2B7B"/>
    <w:rsid w:val="006A37D2"/>
    <w:rsid w:val="006A4861"/>
    <w:rsid w:val="006A5BAB"/>
    <w:rsid w:val="006B032A"/>
    <w:rsid w:val="006B43F7"/>
    <w:rsid w:val="006C00B1"/>
    <w:rsid w:val="006C0870"/>
    <w:rsid w:val="006C1984"/>
    <w:rsid w:val="006C1D65"/>
    <w:rsid w:val="006D60A2"/>
    <w:rsid w:val="006E143B"/>
    <w:rsid w:val="006E1A8D"/>
    <w:rsid w:val="006E4405"/>
    <w:rsid w:val="006E4F1F"/>
    <w:rsid w:val="006E5E0B"/>
    <w:rsid w:val="006F10A5"/>
    <w:rsid w:val="006F1827"/>
    <w:rsid w:val="006F4627"/>
    <w:rsid w:val="006F5456"/>
    <w:rsid w:val="006F5E5C"/>
    <w:rsid w:val="006F61C3"/>
    <w:rsid w:val="006F6491"/>
    <w:rsid w:val="0070103B"/>
    <w:rsid w:val="00701CCD"/>
    <w:rsid w:val="00704D1E"/>
    <w:rsid w:val="00706C49"/>
    <w:rsid w:val="0071364D"/>
    <w:rsid w:val="00715A53"/>
    <w:rsid w:val="0071724A"/>
    <w:rsid w:val="00722D05"/>
    <w:rsid w:val="00730833"/>
    <w:rsid w:val="00730F33"/>
    <w:rsid w:val="00732E50"/>
    <w:rsid w:val="00733C59"/>
    <w:rsid w:val="00735AE3"/>
    <w:rsid w:val="007365A6"/>
    <w:rsid w:val="00737A0F"/>
    <w:rsid w:val="00741D3B"/>
    <w:rsid w:val="007421A1"/>
    <w:rsid w:val="007473B2"/>
    <w:rsid w:val="007503E5"/>
    <w:rsid w:val="00750D4E"/>
    <w:rsid w:val="0075127E"/>
    <w:rsid w:val="00755DBB"/>
    <w:rsid w:val="007579CC"/>
    <w:rsid w:val="007602C8"/>
    <w:rsid w:val="00760AC4"/>
    <w:rsid w:val="00761E7C"/>
    <w:rsid w:val="007620D2"/>
    <w:rsid w:val="007647D8"/>
    <w:rsid w:val="0076509B"/>
    <w:rsid w:val="007713CB"/>
    <w:rsid w:val="00771498"/>
    <w:rsid w:val="007743B7"/>
    <w:rsid w:val="00780F2B"/>
    <w:rsid w:val="00781129"/>
    <w:rsid w:val="00783BA5"/>
    <w:rsid w:val="00785FA7"/>
    <w:rsid w:val="00787A60"/>
    <w:rsid w:val="00796FD8"/>
    <w:rsid w:val="00797900"/>
    <w:rsid w:val="007A000F"/>
    <w:rsid w:val="007A238F"/>
    <w:rsid w:val="007A4452"/>
    <w:rsid w:val="007A4924"/>
    <w:rsid w:val="007A4F3A"/>
    <w:rsid w:val="007B3B55"/>
    <w:rsid w:val="007B4A60"/>
    <w:rsid w:val="007B552D"/>
    <w:rsid w:val="007B5BDF"/>
    <w:rsid w:val="007B5EDB"/>
    <w:rsid w:val="007B6F2C"/>
    <w:rsid w:val="007B765D"/>
    <w:rsid w:val="007B7AF8"/>
    <w:rsid w:val="007C0312"/>
    <w:rsid w:val="007C51DB"/>
    <w:rsid w:val="007C57D4"/>
    <w:rsid w:val="007C60A6"/>
    <w:rsid w:val="007C784B"/>
    <w:rsid w:val="007D025F"/>
    <w:rsid w:val="007D103D"/>
    <w:rsid w:val="007D313C"/>
    <w:rsid w:val="007D6BE8"/>
    <w:rsid w:val="007D6D1A"/>
    <w:rsid w:val="007D7A4E"/>
    <w:rsid w:val="007F3C75"/>
    <w:rsid w:val="007F44C4"/>
    <w:rsid w:val="007F77CB"/>
    <w:rsid w:val="007F7AE0"/>
    <w:rsid w:val="008000C3"/>
    <w:rsid w:val="008008B6"/>
    <w:rsid w:val="0080355B"/>
    <w:rsid w:val="00807697"/>
    <w:rsid w:val="00813385"/>
    <w:rsid w:val="00813F65"/>
    <w:rsid w:val="0081721F"/>
    <w:rsid w:val="00824846"/>
    <w:rsid w:val="0083016C"/>
    <w:rsid w:val="0083080E"/>
    <w:rsid w:val="00830DD4"/>
    <w:rsid w:val="008323E3"/>
    <w:rsid w:val="00833C10"/>
    <w:rsid w:val="008352CF"/>
    <w:rsid w:val="0083590B"/>
    <w:rsid w:val="008359B6"/>
    <w:rsid w:val="00841512"/>
    <w:rsid w:val="00842127"/>
    <w:rsid w:val="0084262F"/>
    <w:rsid w:val="00843F94"/>
    <w:rsid w:val="0084473B"/>
    <w:rsid w:val="00845169"/>
    <w:rsid w:val="008452CE"/>
    <w:rsid w:val="00854568"/>
    <w:rsid w:val="0085667A"/>
    <w:rsid w:val="0085747A"/>
    <w:rsid w:val="0086523A"/>
    <w:rsid w:val="008705EF"/>
    <w:rsid w:val="00873377"/>
    <w:rsid w:val="008736B2"/>
    <w:rsid w:val="00875CD6"/>
    <w:rsid w:val="008805FC"/>
    <w:rsid w:val="0088258E"/>
    <w:rsid w:val="00882ABF"/>
    <w:rsid w:val="00884885"/>
    <w:rsid w:val="00885EAD"/>
    <w:rsid w:val="00886A03"/>
    <w:rsid w:val="00890CA1"/>
    <w:rsid w:val="0089173C"/>
    <w:rsid w:val="00893443"/>
    <w:rsid w:val="0089365C"/>
    <w:rsid w:val="00894A43"/>
    <w:rsid w:val="008A0A56"/>
    <w:rsid w:val="008A0B88"/>
    <w:rsid w:val="008A1A9F"/>
    <w:rsid w:val="008A77E1"/>
    <w:rsid w:val="008A7C54"/>
    <w:rsid w:val="008B0288"/>
    <w:rsid w:val="008B0502"/>
    <w:rsid w:val="008B071E"/>
    <w:rsid w:val="008B17B9"/>
    <w:rsid w:val="008B2889"/>
    <w:rsid w:val="008C1542"/>
    <w:rsid w:val="008C6C9D"/>
    <w:rsid w:val="008C6F1C"/>
    <w:rsid w:val="008C795E"/>
    <w:rsid w:val="008D66A7"/>
    <w:rsid w:val="008E0467"/>
    <w:rsid w:val="008E12D7"/>
    <w:rsid w:val="008E29FF"/>
    <w:rsid w:val="008E7A6D"/>
    <w:rsid w:val="008F00C3"/>
    <w:rsid w:val="008F35EB"/>
    <w:rsid w:val="008F5670"/>
    <w:rsid w:val="00901119"/>
    <w:rsid w:val="00901952"/>
    <w:rsid w:val="009048E4"/>
    <w:rsid w:val="00906D68"/>
    <w:rsid w:val="00907E5B"/>
    <w:rsid w:val="00912326"/>
    <w:rsid w:val="0091555A"/>
    <w:rsid w:val="00917060"/>
    <w:rsid w:val="00917E9F"/>
    <w:rsid w:val="00921630"/>
    <w:rsid w:val="00922FA8"/>
    <w:rsid w:val="00927C20"/>
    <w:rsid w:val="00930963"/>
    <w:rsid w:val="00930F4B"/>
    <w:rsid w:val="00931145"/>
    <w:rsid w:val="00935224"/>
    <w:rsid w:val="00941ABF"/>
    <w:rsid w:val="00941D46"/>
    <w:rsid w:val="0094231E"/>
    <w:rsid w:val="009474E3"/>
    <w:rsid w:val="00950C40"/>
    <w:rsid w:val="00951318"/>
    <w:rsid w:val="009516B6"/>
    <w:rsid w:val="00953140"/>
    <w:rsid w:val="00954E60"/>
    <w:rsid w:val="00954F1A"/>
    <w:rsid w:val="00957CBB"/>
    <w:rsid w:val="00960847"/>
    <w:rsid w:val="00963BBD"/>
    <w:rsid w:val="0096591F"/>
    <w:rsid w:val="00970C47"/>
    <w:rsid w:val="00970C49"/>
    <w:rsid w:val="00970D3F"/>
    <w:rsid w:val="00972E34"/>
    <w:rsid w:val="009752AC"/>
    <w:rsid w:val="00976412"/>
    <w:rsid w:val="009807E0"/>
    <w:rsid w:val="00985D06"/>
    <w:rsid w:val="00995A2F"/>
    <w:rsid w:val="009A3CEE"/>
    <w:rsid w:val="009A3D27"/>
    <w:rsid w:val="009A6363"/>
    <w:rsid w:val="009A71FF"/>
    <w:rsid w:val="009B042F"/>
    <w:rsid w:val="009B322C"/>
    <w:rsid w:val="009B7DD5"/>
    <w:rsid w:val="009C0CE1"/>
    <w:rsid w:val="009D0124"/>
    <w:rsid w:val="009D0906"/>
    <w:rsid w:val="009D4C7E"/>
    <w:rsid w:val="009E67AC"/>
    <w:rsid w:val="009F0007"/>
    <w:rsid w:val="009F0C6D"/>
    <w:rsid w:val="009F4A8B"/>
    <w:rsid w:val="009F5965"/>
    <w:rsid w:val="009F673C"/>
    <w:rsid w:val="009F69A4"/>
    <w:rsid w:val="009F71D9"/>
    <w:rsid w:val="00A008C2"/>
    <w:rsid w:val="00A01657"/>
    <w:rsid w:val="00A0319A"/>
    <w:rsid w:val="00A05505"/>
    <w:rsid w:val="00A069D6"/>
    <w:rsid w:val="00A06C15"/>
    <w:rsid w:val="00A0734E"/>
    <w:rsid w:val="00A1516F"/>
    <w:rsid w:val="00A20179"/>
    <w:rsid w:val="00A21A03"/>
    <w:rsid w:val="00A21AC1"/>
    <w:rsid w:val="00A2311D"/>
    <w:rsid w:val="00A23B69"/>
    <w:rsid w:val="00A23F5E"/>
    <w:rsid w:val="00A2642F"/>
    <w:rsid w:val="00A26DF9"/>
    <w:rsid w:val="00A276B9"/>
    <w:rsid w:val="00A3449F"/>
    <w:rsid w:val="00A34E77"/>
    <w:rsid w:val="00A364CE"/>
    <w:rsid w:val="00A43B3D"/>
    <w:rsid w:val="00A45530"/>
    <w:rsid w:val="00A53243"/>
    <w:rsid w:val="00A533CB"/>
    <w:rsid w:val="00A55552"/>
    <w:rsid w:val="00A55571"/>
    <w:rsid w:val="00A56080"/>
    <w:rsid w:val="00A60445"/>
    <w:rsid w:val="00A61AA2"/>
    <w:rsid w:val="00A715F8"/>
    <w:rsid w:val="00A73F81"/>
    <w:rsid w:val="00A760A9"/>
    <w:rsid w:val="00A77174"/>
    <w:rsid w:val="00A81104"/>
    <w:rsid w:val="00A86196"/>
    <w:rsid w:val="00A90235"/>
    <w:rsid w:val="00AA1940"/>
    <w:rsid w:val="00AA20F0"/>
    <w:rsid w:val="00AA3B6C"/>
    <w:rsid w:val="00AA54AB"/>
    <w:rsid w:val="00AB36EF"/>
    <w:rsid w:val="00AB6EE3"/>
    <w:rsid w:val="00AC0D53"/>
    <w:rsid w:val="00AC40EA"/>
    <w:rsid w:val="00AD03DA"/>
    <w:rsid w:val="00AD0420"/>
    <w:rsid w:val="00AD0BF6"/>
    <w:rsid w:val="00AD162B"/>
    <w:rsid w:val="00AD1710"/>
    <w:rsid w:val="00AD2CE2"/>
    <w:rsid w:val="00AD7795"/>
    <w:rsid w:val="00AE1A13"/>
    <w:rsid w:val="00AE2D61"/>
    <w:rsid w:val="00AE5936"/>
    <w:rsid w:val="00AE6BCA"/>
    <w:rsid w:val="00AF27C9"/>
    <w:rsid w:val="00AF5FE9"/>
    <w:rsid w:val="00AF6BBB"/>
    <w:rsid w:val="00AF6E78"/>
    <w:rsid w:val="00AF749D"/>
    <w:rsid w:val="00B0061E"/>
    <w:rsid w:val="00B02B57"/>
    <w:rsid w:val="00B0301B"/>
    <w:rsid w:val="00B037F4"/>
    <w:rsid w:val="00B04851"/>
    <w:rsid w:val="00B057A0"/>
    <w:rsid w:val="00B05DA2"/>
    <w:rsid w:val="00B14BFA"/>
    <w:rsid w:val="00B15FB5"/>
    <w:rsid w:val="00B16C79"/>
    <w:rsid w:val="00B16E01"/>
    <w:rsid w:val="00B20922"/>
    <w:rsid w:val="00B224E6"/>
    <w:rsid w:val="00B22EFB"/>
    <w:rsid w:val="00B27645"/>
    <w:rsid w:val="00B27CE6"/>
    <w:rsid w:val="00B301EC"/>
    <w:rsid w:val="00B334FC"/>
    <w:rsid w:val="00B336AB"/>
    <w:rsid w:val="00B43930"/>
    <w:rsid w:val="00B4544B"/>
    <w:rsid w:val="00B45C2D"/>
    <w:rsid w:val="00B46793"/>
    <w:rsid w:val="00B468F0"/>
    <w:rsid w:val="00B52472"/>
    <w:rsid w:val="00B52919"/>
    <w:rsid w:val="00B530B4"/>
    <w:rsid w:val="00B5432C"/>
    <w:rsid w:val="00B558E3"/>
    <w:rsid w:val="00B55DB3"/>
    <w:rsid w:val="00B573B9"/>
    <w:rsid w:val="00B57753"/>
    <w:rsid w:val="00B62440"/>
    <w:rsid w:val="00B62864"/>
    <w:rsid w:val="00B775DD"/>
    <w:rsid w:val="00B8011E"/>
    <w:rsid w:val="00B90F05"/>
    <w:rsid w:val="00B9403A"/>
    <w:rsid w:val="00B970FB"/>
    <w:rsid w:val="00B9758B"/>
    <w:rsid w:val="00BA4860"/>
    <w:rsid w:val="00BA7F50"/>
    <w:rsid w:val="00BB0CFC"/>
    <w:rsid w:val="00BB0FCC"/>
    <w:rsid w:val="00BB1065"/>
    <w:rsid w:val="00BB1D74"/>
    <w:rsid w:val="00BB2B8F"/>
    <w:rsid w:val="00BB40DB"/>
    <w:rsid w:val="00BB5519"/>
    <w:rsid w:val="00BB66B1"/>
    <w:rsid w:val="00BB7813"/>
    <w:rsid w:val="00BB7E99"/>
    <w:rsid w:val="00BC2624"/>
    <w:rsid w:val="00BC6BD2"/>
    <w:rsid w:val="00BC7B85"/>
    <w:rsid w:val="00BD1447"/>
    <w:rsid w:val="00BD4C92"/>
    <w:rsid w:val="00BE0CA6"/>
    <w:rsid w:val="00BE1DCF"/>
    <w:rsid w:val="00BE425E"/>
    <w:rsid w:val="00BF09E2"/>
    <w:rsid w:val="00BF1292"/>
    <w:rsid w:val="00BF3946"/>
    <w:rsid w:val="00BF77FF"/>
    <w:rsid w:val="00C01E55"/>
    <w:rsid w:val="00C06717"/>
    <w:rsid w:val="00C1243D"/>
    <w:rsid w:val="00C125ED"/>
    <w:rsid w:val="00C13920"/>
    <w:rsid w:val="00C1591B"/>
    <w:rsid w:val="00C15D06"/>
    <w:rsid w:val="00C20CFF"/>
    <w:rsid w:val="00C23C5A"/>
    <w:rsid w:val="00C26B81"/>
    <w:rsid w:val="00C31F55"/>
    <w:rsid w:val="00C32183"/>
    <w:rsid w:val="00C3362E"/>
    <w:rsid w:val="00C33AC7"/>
    <w:rsid w:val="00C351EB"/>
    <w:rsid w:val="00C35DAD"/>
    <w:rsid w:val="00C370B5"/>
    <w:rsid w:val="00C3737D"/>
    <w:rsid w:val="00C41207"/>
    <w:rsid w:val="00C43EB9"/>
    <w:rsid w:val="00C45FC0"/>
    <w:rsid w:val="00C46FD8"/>
    <w:rsid w:val="00C52093"/>
    <w:rsid w:val="00C53DE8"/>
    <w:rsid w:val="00C54CF1"/>
    <w:rsid w:val="00C5798B"/>
    <w:rsid w:val="00C62B43"/>
    <w:rsid w:val="00C6338E"/>
    <w:rsid w:val="00C70CC6"/>
    <w:rsid w:val="00C71F89"/>
    <w:rsid w:val="00C7604C"/>
    <w:rsid w:val="00C828A2"/>
    <w:rsid w:val="00C852EA"/>
    <w:rsid w:val="00C86C5C"/>
    <w:rsid w:val="00C87FF7"/>
    <w:rsid w:val="00C91BD1"/>
    <w:rsid w:val="00C92D0B"/>
    <w:rsid w:val="00C93BFC"/>
    <w:rsid w:val="00CA0446"/>
    <w:rsid w:val="00CA2274"/>
    <w:rsid w:val="00CA57A7"/>
    <w:rsid w:val="00CB4706"/>
    <w:rsid w:val="00CB7F7F"/>
    <w:rsid w:val="00CC246D"/>
    <w:rsid w:val="00CC547A"/>
    <w:rsid w:val="00CC5E51"/>
    <w:rsid w:val="00CD1B9C"/>
    <w:rsid w:val="00CD2976"/>
    <w:rsid w:val="00CD3F25"/>
    <w:rsid w:val="00CD533F"/>
    <w:rsid w:val="00CD5512"/>
    <w:rsid w:val="00CD60B8"/>
    <w:rsid w:val="00CD7747"/>
    <w:rsid w:val="00CE0931"/>
    <w:rsid w:val="00CE225E"/>
    <w:rsid w:val="00CE3D67"/>
    <w:rsid w:val="00CE5EC7"/>
    <w:rsid w:val="00CF0B19"/>
    <w:rsid w:val="00CF100E"/>
    <w:rsid w:val="00CF4A03"/>
    <w:rsid w:val="00CF79E3"/>
    <w:rsid w:val="00D03529"/>
    <w:rsid w:val="00D0489F"/>
    <w:rsid w:val="00D114EB"/>
    <w:rsid w:val="00D14E70"/>
    <w:rsid w:val="00D1765D"/>
    <w:rsid w:val="00D214CC"/>
    <w:rsid w:val="00D226A5"/>
    <w:rsid w:val="00D273B7"/>
    <w:rsid w:val="00D3233F"/>
    <w:rsid w:val="00D349E1"/>
    <w:rsid w:val="00D34EA0"/>
    <w:rsid w:val="00D40360"/>
    <w:rsid w:val="00D45264"/>
    <w:rsid w:val="00D4746C"/>
    <w:rsid w:val="00D47932"/>
    <w:rsid w:val="00D5171D"/>
    <w:rsid w:val="00D52DBF"/>
    <w:rsid w:val="00D54214"/>
    <w:rsid w:val="00D54C5A"/>
    <w:rsid w:val="00D54CF2"/>
    <w:rsid w:val="00D61F3D"/>
    <w:rsid w:val="00D62839"/>
    <w:rsid w:val="00D65ACE"/>
    <w:rsid w:val="00D67A00"/>
    <w:rsid w:val="00D706DE"/>
    <w:rsid w:val="00D75315"/>
    <w:rsid w:val="00D7775A"/>
    <w:rsid w:val="00D81A09"/>
    <w:rsid w:val="00D83BDC"/>
    <w:rsid w:val="00D840CF"/>
    <w:rsid w:val="00D854E7"/>
    <w:rsid w:val="00D855E9"/>
    <w:rsid w:val="00D90550"/>
    <w:rsid w:val="00D921D3"/>
    <w:rsid w:val="00D938F6"/>
    <w:rsid w:val="00D944FB"/>
    <w:rsid w:val="00D961AA"/>
    <w:rsid w:val="00DA11A1"/>
    <w:rsid w:val="00DA5F21"/>
    <w:rsid w:val="00DA6DB6"/>
    <w:rsid w:val="00DB3269"/>
    <w:rsid w:val="00DB3A88"/>
    <w:rsid w:val="00DC1336"/>
    <w:rsid w:val="00DC4C49"/>
    <w:rsid w:val="00DC74EE"/>
    <w:rsid w:val="00DD04A0"/>
    <w:rsid w:val="00DD1A28"/>
    <w:rsid w:val="00DD775B"/>
    <w:rsid w:val="00DD78F0"/>
    <w:rsid w:val="00DD7F8E"/>
    <w:rsid w:val="00DE0370"/>
    <w:rsid w:val="00DE055F"/>
    <w:rsid w:val="00DE0E2F"/>
    <w:rsid w:val="00DE575E"/>
    <w:rsid w:val="00DE5E8A"/>
    <w:rsid w:val="00DE77DB"/>
    <w:rsid w:val="00DF2ED4"/>
    <w:rsid w:val="00DF3A09"/>
    <w:rsid w:val="00DF73FC"/>
    <w:rsid w:val="00DF774A"/>
    <w:rsid w:val="00DF77DD"/>
    <w:rsid w:val="00E054BB"/>
    <w:rsid w:val="00E1664C"/>
    <w:rsid w:val="00E201F5"/>
    <w:rsid w:val="00E24489"/>
    <w:rsid w:val="00E26C3E"/>
    <w:rsid w:val="00E31F77"/>
    <w:rsid w:val="00E34150"/>
    <w:rsid w:val="00E34E7E"/>
    <w:rsid w:val="00E36098"/>
    <w:rsid w:val="00E36A4D"/>
    <w:rsid w:val="00E41C3B"/>
    <w:rsid w:val="00E43D7A"/>
    <w:rsid w:val="00E5025B"/>
    <w:rsid w:val="00E52FB6"/>
    <w:rsid w:val="00E564C4"/>
    <w:rsid w:val="00E6135B"/>
    <w:rsid w:val="00E70D19"/>
    <w:rsid w:val="00E73C61"/>
    <w:rsid w:val="00E74D1D"/>
    <w:rsid w:val="00E7641A"/>
    <w:rsid w:val="00E76DD6"/>
    <w:rsid w:val="00E77937"/>
    <w:rsid w:val="00E77F29"/>
    <w:rsid w:val="00E802B6"/>
    <w:rsid w:val="00E85EE7"/>
    <w:rsid w:val="00E8600B"/>
    <w:rsid w:val="00E9086C"/>
    <w:rsid w:val="00E9323B"/>
    <w:rsid w:val="00E93671"/>
    <w:rsid w:val="00E946FE"/>
    <w:rsid w:val="00EA0DF7"/>
    <w:rsid w:val="00EA16DE"/>
    <w:rsid w:val="00EA70C4"/>
    <w:rsid w:val="00EB1E4C"/>
    <w:rsid w:val="00EB40BB"/>
    <w:rsid w:val="00EB5E1D"/>
    <w:rsid w:val="00EC0478"/>
    <w:rsid w:val="00EC234B"/>
    <w:rsid w:val="00EC2D7F"/>
    <w:rsid w:val="00EC777D"/>
    <w:rsid w:val="00ED0D55"/>
    <w:rsid w:val="00ED114D"/>
    <w:rsid w:val="00ED3A4D"/>
    <w:rsid w:val="00ED3C25"/>
    <w:rsid w:val="00ED7232"/>
    <w:rsid w:val="00ED7567"/>
    <w:rsid w:val="00EE0B2B"/>
    <w:rsid w:val="00EE375D"/>
    <w:rsid w:val="00EE38BE"/>
    <w:rsid w:val="00EE4040"/>
    <w:rsid w:val="00EE4704"/>
    <w:rsid w:val="00EE4B99"/>
    <w:rsid w:val="00EE5815"/>
    <w:rsid w:val="00EF14DB"/>
    <w:rsid w:val="00EF35FF"/>
    <w:rsid w:val="00EF4604"/>
    <w:rsid w:val="00EF5F9B"/>
    <w:rsid w:val="00F0180E"/>
    <w:rsid w:val="00F03D7B"/>
    <w:rsid w:val="00F04D55"/>
    <w:rsid w:val="00F12572"/>
    <w:rsid w:val="00F13E56"/>
    <w:rsid w:val="00F212F0"/>
    <w:rsid w:val="00F21526"/>
    <w:rsid w:val="00F25C6C"/>
    <w:rsid w:val="00F3207B"/>
    <w:rsid w:val="00F32CB6"/>
    <w:rsid w:val="00F33B3D"/>
    <w:rsid w:val="00F369E7"/>
    <w:rsid w:val="00F42A3D"/>
    <w:rsid w:val="00F44CD7"/>
    <w:rsid w:val="00F51A60"/>
    <w:rsid w:val="00F56984"/>
    <w:rsid w:val="00F60C4D"/>
    <w:rsid w:val="00F61D9F"/>
    <w:rsid w:val="00F71132"/>
    <w:rsid w:val="00F7532F"/>
    <w:rsid w:val="00F75B69"/>
    <w:rsid w:val="00F81C63"/>
    <w:rsid w:val="00F83567"/>
    <w:rsid w:val="00F84F3C"/>
    <w:rsid w:val="00F85662"/>
    <w:rsid w:val="00F90264"/>
    <w:rsid w:val="00F93B93"/>
    <w:rsid w:val="00FA01DF"/>
    <w:rsid w:val="00FA1753"/>
    <w:rsid w:val="00FB0D8F"/>
    <w:rsid w:val="00FB2A19"/>
    <w:rsid w:val="00FB3B22"/>
    <w:rsid w:val="00FB7BA5"/>
    <w:rsid w:val="00FC0A91"/>
    <w:rsid w:val="00FC0C67"/>
    <w:rsid w:val="00FC398C"/>
    <w:rsid w:val="00FD10AA"/>
    <w:rsid w:val="00FD1627"/>
    <w:rsid w:val="00FD5B65"/>
    <w:rsid w:val="00FD6615"/>
    <w:rsid w:val="00FE073C"/>
    <w:rsid w:val="00FE1B19"/>
    <w:rsid w:val="00FE70FD"/>
    <w:rsid w:val="00FE7ACE"/>
    <w:rsid w:val="00FF08CD"/>
    <w:rsid w:val="00FF28C3"/>
    <w:rsid w:val="00FF3D79"/>
    <w:rsid w:val="00FF5C98"/>
    <w:rsid w:val="00FF7D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F73D7"/>
  <w15:chartTrackingRefBased/>
  <w15:docId w15:val="{8575E362-5A3A-43E5-A74D-2801C81D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link w:val="Antrat1Diagrama"/>
    <w:uiPriority w:val="9"/>
    <w:qFormat/>
    <w:rsid w:val="007421A1"/>
    <w:pPr>
      <w:keepNext/>
      <w:spacing w:before="240" w:after="60"/>
      <w:outlineLvl w:val="0"/>
    </w:pPr>
    <w:rPr>
      <w:rFonts w:ascii="Calibri Light" w:hAnsi="Calibri Light"/>
      <w:b/>
      <w:bCs/>
      <w:kern w:val="32"/>
      <w:sz w:val="32"/>
      <w:szCs w:val="32"/>
      <w:lang w:val="x-none" w:eastAsia="x-none"/>
    </w:rPr>
  </w:style>
  <w:style w:type="paragraph" w:styleId="Antrat2">
    <w:name w:val="heading 2"/>
    <w:basedOn w:val="prastasis"/>
    <w:next w:val="prastasis"/>
    <w:qFormat/>
    <w:rsid w:val="00C5798B"/>
    <w:pPr>
      <w:keepNext/>
      <w:spacing w:before="240" w:after="60"/>
      <w:outlineLvl w:val="1"/>
    </w:pPr>
    <w:rPr>
      <w:rFonts w:ascii="Arial" w:hAnsi="Arial" w:cs="Arial"/>
      <w:b/>
      <w:bCs/>
      <w:i/>
      <w:iCs/>
      <w:sz w:val="28"/>
      <w:szCs w:val="28"/>
    </w:rPr>
  </w:style>
  <w:style w:type="paragraph" w:styleId="Antrat3">
    <w:name w:val="heading 3"/>
    <w:basedOn w:val="prastasis"/>
    <w:qFormat/>
    <w:rsid w:val="00F32CB6"/>
    <w:pPr>
      <w:spacing w:before="100" w:beforeAutospacing="1" w:after="100" w:afterAutospacing="1"/>
      <w:outlineLvl w:val="2"/>
    </w:pPr>
    <w:rPr>
      <w:b/>
      <w:bCs/>
      <w:sz w:val="27"/>
      <w:szCs w:val="27"/>
    </w:rPr>
  </w:style>
  <w:style w:type="paragraph" w:styleId="Antrat4">
    <w:name w:val="heading 4"/>
    <w:basedOn w:val="prastasis"/>
    <w:qFormat/>
    <w:rsid w:val="00F32CB6"/>
    <w:pPr>
      <w:spacing w:before="100" w:beforeAutospacing="1" w:after="100" w:afterAutospacing="1"/>
      <w:outlineLvl w:val="3"/>
    </w:pPr>
    <w:rPr>
      <w:b/>
      <w:bCs/>
    </w:rPr>
  </w:style>
  <w:style w:type="paragraph" w:styleId="Antrat5">
    <w:name w:val="heading 5"/>
    <w:basedOn w:val="prastasis"/>
    <w:next w:val="prastasis"/>
    <w:link w:val="Antrat5Diagrama"/>
    <w:uiPriority w:val="9"/>
    <w:semiHidden/>
    <w:unhideWhenUsed/>
    <w:qFormat/>
    <w:rsid w:val="007421A1"/>
    <w:pPr>
      <w:spacing w:before="240" w:after="60"/>
      <w:outlineLvl w:val="4"/>
    </w:pPr>
    <w:rPr>
      <w:rFonts w:ascii="Calibri" w:hAnsi="Calibri"/>
      <w:b/>
      <w:bCs/>
      <w:i/>
      <w:iCs/>
      <w:sz w:val="26"/>
      <w:szCs w:val="26"/>
      <w:lang w:val="x-none" w:eastAsia="x-none"/>
    </w:rPr>
  </w:style>
  <w:style w:type="character" w:default="1" w:styleId="Numatytasispastraiposriftas">
    <w:name w:val="Default Paragraph Font"/>
    <w:aliases w:val=" Diagrama Char Char Diagrama Char Char Diagrama Diagrama Diagrama Char Char Diagrama Diagrama Char Char Diagrama Diagrama Diagrama"/>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table" w:styleId="Lentelstinklelis">
    <w:name w:val="Table Grid"/>
    <w:basedOn w:val="prastojilentel"/>
    <w:uiPriority w:val="59"/>
    <w:rsid w:val="00295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FB7BA5"/>
    <w:pPr>
      <w:tabs>
        <w:tab w:val="center" w:pos="4819"/>
        <w:tab w:val="right" w:pos="9638"/>
      </w:tabs>
    </w:pPr>
    <w:rPr>
      <w:lang w:val="x-none" w:eastAsia="x-none"/>
    </w:rPr>
  </w:style>
  <w:style w:type="character" w:styleId="Puslapionumeris">
    <w:name w:val="page number"/>
    <w:basedOn w:val="Numatytasispastraiposriftas"/>
    <w:rsid w:val="00FB7BA5"/>
  </w:style>
  <w:style w:type="paragraph" w:styleId="Antrats">
    <w:name w:val="header"/>
    <w:aliases w:val="En-tête-1,En-tête-2,hd,Header 2,Specialioji žyma"/>
    <w:basedOn w:val="prastasis"/>
    <w:link w:val="AntratsDiagrama"/>
    <w:uiPriority w:val="99"/>
    <w:rsid w:val="005B374A"/>
    <w:pPr>
      <w:tabs>
        <w:tab w:val="center" w:pos="4819"/>
        <w:tab w:val="right" w:pos="9638"/>
      </w:tabs>
    </w:pPr>
    <w:rPr>
      <w:lang w:val="x-none" w:eastAsia="x-none"/>
    </w:rPr>
  </w:style>
  <w:style w:type="paragraph" w:styleId="Debesliotekstas">
    <w:name w:val="Balloon Text"/>
    <w:basedOn w:val="prastasis"/>
    <w:semiHidden/>
    <w:rsid w:val="009F5965"/>
    <w:rPr>
      <w:rFonts w:ascii="Tahoma" w:hAnsi="Tahoma" w:cs="Tahoma"/>
      <w:sz w:val="16"/>
      <w:szCs w:val="16"/>
    </w:rPr>
  </w:style>
  <w:style w:type="paragraph" w:customStyle="1" w:styleId="DiagramaCharCharDiagramaCharCharDiagramaDiagramaDiagramaCharCharDiagramaDiagramaCharCharDiagramaDiagrama">
    <w:name w:val=" Diagrama Char Char Diagrama Char Char Diagrama Diagrama Diagrama Char Char Diagrama Diagrama Char Char Diagrama Diagrama"/>
    <w:basedOn w:val="prastasis"/>
    <w:semiHidden/>
    <w:rsid w:val="003E1EF7"/>
    <w:pPr>
      <w:spacing w:after="160" w:line="240" w:lineRule="exact"/>
    </w:pPr>
    <w:rPr>
      <w:rFonts w:ascii="Verdana" w:hAnsi="Verdana" w:cs="Verdana"/>
      <w:sz w:val="20"/>
      <w:szCs w:val="20"/>
    </w:rPr>
  </w:style>
  <w:style w:type="character" w:styleId="Hipersaitas">
    <w:name w:val="Hyperlink"/>
    <w:rsid w:val="00C5798B"/>
    <w:rPr>
      <w:color w:val="0000FF"/>
      <w:u w:val="single"/>
    </w:rPr>
  </w:style>
  <w:style w:type="paragraph" w:customStyle="1" w:styleId="Point1">
    <w:name w:val="Point 1"/>
    <w:basedOn w:val="prastasis"/>
    <w:rsid w:val="00383E46"/>
    <w:pPr>
      <w:spacing w:before="120" w:after="120"/>
      <w:ind w:left="1418" w:hanging="567"/>
      <w:jc w:val="both"/>
    </w:pPr>
    <w:rPr>
      <w:szCs w:val="20"/>
      <w:lang w:val="en-GB" w:eastAsia="en-US"/>
    </w:rPr>
  </w:style>
  <w:style w:type="paragraph" w:styleId="Pagrindinistekstas">
    <w:name w:val="Body Text"/>
    <w:aliases w:val=" Char1,Char, Char Char, Char Char Char Diagrama Diagrama Diagrama Diagrama Diagrama, Char Char Char Diagrama Diagrama Diagrama Diagrama Diagrama Diagrama Diagrama Diagrama Diagrama Diagrama "/>
    <w:basedOn w:val="prastasis"/>
    <w:link w:val="PagrindinistekstasDiagrama"/>
    <w:rsid w:val="006F10A5"/>
    <w:pPr>
      <w:spacing w:after="120"/>
    </w:pPr>
    <w:rPr>
      <w:szCs w:val="20"/>
      <w:lang w:val="x-none" w:eastAsia="en-US"/>
    </w:rPr>
  </w:style>
  <w:style w:type="paragraph" w:customStyle="1" w:styleId="Bodytext">
    <w:name w:val="Body text"/>
    <w:rsid w:val="0031150D"/>
    <w:pPr>
      <w:snapToGrid w:val="0"/>
      <w:ind w:firstLine="312"/>
      <w:jc w:val="both"/>
    </w:pPr>
    <w:rPr>
      <w:rFonts w:ascii="TimesLT" w:hAnsi="TimesLT"/>
      <w:lang w:val="en-US" w:eastAsia="en-US"/>
    </w:rPr>
  </w:style>
  <w:style w:type="paragraph" w:customStyle="1" w:styleId="CentrBoldm">
    <w:name w:val="CentrBoldm"/>
    <w:basedOn w:val="prastasis"/>
    <w:rsid w:val="00FE7ACE"/>
    <w:pPr>
      <w:autoSpaceDE w:val="0"/>
      <w:autoSpaceDN w:val="0"/>
      <w:adjustRightInd w:val="0"/>
      <w:jc w:val="center"/>
    </w:pPr>
    <w:rPr>
      <w:rFonts w:ascii="TimesLT" w:hAnsi="TimesLT"/>
      <w:b/>
      <w:bCs/>
      <w:sz w:val="20"/>
      <w:lang w:val="en-US" w:eastAsia="en-US"/>
    </w:rPr>
  </w:style>
  <w:style w:type="paragraph" w:styleId="HTMLiankstoformatuotas">
    <w:name w:val="HTML Preformatted"/>
    <w:basedOn w:val="prastasis"/>
    <w:link w:val="HTMLiankstoformatuotasDiagrama"/>
    <w:uiPriority w:val="99"/>
    <w:rsid w:val="00890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890CA1"/>
    <w:rPr>
      <w:rFonts w:ascii="Courier New" w:hAnsi="Courier New" w:cs="Courier New"/>
    </w:rPr>
  </w:style>
  <w:style w:type="paragraph" w:customStyle="1" w:styleId="Patvirtinta">
    <w:name w:val="Patvirtinta"/>
    <w:rsid w:val="00890CA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890CA1"/>
    <w:pPr>
      <w:autoSpaceDE w:val="0"/>
      <w:autoSpaceDN w:val="0"/>
      <w:adjustRightInd w:val="0"/>
      <w:ind w:firstLine="312"/>
      <w:jc w:val="both"/>
    </w:pPr>
    <w:rPr>
      <w:rFonts w:ascii="TimesLT" w:hAnsi="TimesLT"/>
      <w:color w:val="000000"/>
      <w:sz w:val="8"/>
      <w:szCs w:val="8"/>
      <w:lang w:val="en-US" w:eastAsia="en-US"/>
    </w:rPr>
  </w:style>
  <w:style w:type="character" w:customStyle="1" w:styleId="PoratDiagrama">
    <w:name w:val="Poraštė Diagrama"/>
    <w:link w:val="Porat"/>
    <w:uiPriority w:val="99"/>
    <w:rsid w:val="009752AC"/>
    <w:rPr>
      <w:sz w:val="24"/>
      <w:szCs w:val="24"/>
    </w:rPr>
  </w:style>
  <w:style w:type="character" w:customStyle="1" w:styleId="AntratsDiagrama">
    <w:name w:val="Antraštės Diagrama"/>
    <w:aliases w:val="En-tête-1 Diagrama,En-tête-2 Diagrama,hd Diagrama,Header 2 Diagrama,Specialioji žyma Diagrama"/>
    <w:link w:val="Antrats"/>
    <w:uiPriority w:val="99"/>
    <w:rsid w:val="007D025F"/>
    <w:rPr>
      <w:sz w:val="24"/>
      <w:szCs w:val="24"/>
    </w:rPr>
  </w:style>
  <w:style w:type="character" w:customStyle="1" w:styleId="PagrindinistekstasDiagrama">
    <w:name w:val="Pagrindinis tekstas Diagrama"/>
    <w:aliases w:val=" Char1 Diagrama,Char Diagrama, Char Char Diagrama, Char Char Char Diagrama Diagrama Diagrama Diagrama Diagrama Diagrama"/>
    <w:link w:val="Pagrindinistekstas"/>
    <w:rsid w:val="007D025F"/>
    <w:rPr>
      <w:sz w:val="24"/>
      <w:lang w:eastAsia="en-US"/>
    </w:rPr>
  </w:style>
  <w:style w:type="character" w:customStyle="1" w:styleId="Antrat1Diagrama">
    <w:name w:val="Antraštė 1 Diagrama"/>
    <w:link w:val="Antrat1"/>
    <w:uiPriority w:val="9"/>
    <w:rsid w:val="007421A1"/>
    <w:rPr>
      <w:rFonts w:ascii="Calibri Light" w:eastAsia="Times New Roman" w:hAnsi="Calibri Light" w:cs="Times New Roman"/>
      <w:b/>
      <w:bCs/>
      <w:kern w:val="32"/>
      <w:sz w:val="32"/>
      <w:szCs w:val="32"/>
    </w:rPr>
  </w:style>
  <w:style w:type="character" w:customStyle="1" w:styleId="Antrat5Diagrama">
    <w:name w:val="Antraštė 5 Diagrama"/>
    <w:link w:val="Antrat5"/>
    <w:uiPriority w:val="9"/>
    <w:semiHidden/>
    <w:rsid w:val="007421A1"/>
    <w:rPr>
      <w:rFonts w:ascii="Calibri" w:eastAsia="Times New Roman" w:hAnsi="Calibri" w:cs="Times New Roman"/>
      <w:b/>
      <w:bCs/>
      <w:i/>
      <w:iCs/>
      <w:sz w:val="26"/>
      <w:szCs w:val="26"/>
    </w:rPr>
  </w:style>
  <w:style w:type="paragraph" w:styleId="Sraopastraipa">
    <w:name w:val="List Paragraph"/>
    <w:aliases w:val="List Paragraph Red,Bullet EY,List Paragraph111"/>
    <w:basedOn w:val="prastasis"/>
    <w:link w:val="SraopastraipaDiagrama"/>
    <w:uiPriority w:val="34"/>
    <w:qFormat/>
    <w:rsid w:val="007421A1"/>
    <w:pPr>
      <w:ind w:left="720"/>
      <w:contextualSpacing/>
    </w:pPr>
    <w:rPr>
      <w:lang w:val="x-none" w:eastAsia="x-none"/>
    </w:rPr>
  </w:style>
  <w:style w:type="paragraph" w:styleId="Pagrindiniotekstotrauka">
    <w:name w:val="Body Text Indent"/>
    <w:basedOn w:val="prastasis"/>
    <w:link w:val="PagrindiniotekstotraukaDiagrama"/>
    <w:uiPriority w:val="99"/>
    <w:rsid w:val="007421A1"/>
    <w:pPr>
      <w:spacing w:after="120"/>
      <w:ind w:left="283"/>
    </w:pPr>
    <w:rPr>
      <w:rFonts w:eastAsia="Calibri"/>
      <w:lang w:val="x-none" w:eastAsia="en-US"/>
    </w:rPr>
  </w:style>
  <w:style w:type="character" w:customStyle="1" w:styleId="PagrindiniotekstotraukaDiagrama">
    <w:name w:val="Pagrindinio teksto įtrauka Diagrama"/>
    <w:link w:val="Pagrindiniotekstotrauka"/>
    <w:uiPriority w:val="99"/>
    <w:rsid w:val="007421A1"/>
    <w:rPr>
      <w:rFonts w:eastAsia="Calibri"/>
      <w:sz w:val="24"/>
      <w:szCs w:val="24"/>
      <w:lang w:eastAsia="en-US"/>
    </w:rPr>
  </w:style>
  <w:style w:type="paragraph" w:styleId="Pagrindiniotekstotrauka3">
    <w:name w:val="Body Text Indent 3"/>
    <w:basedOn w:val="prastasis"/>
    <w:link w:val="Pagrindiniotekstotrauka3Diagrama"/>
    <w:uiPriority w:val="99"/>
    <w:rsid w:val="007421A1"/>
    <w:pPr>
      <w:spacing w:after="120"/>
      <w:ind w:left="283"/>
    </w:pPr>
    <w:rPr>
      <w:rFonts w:eastAsia="Calibri"/>
      <w:sz w:val="16"/>
      <w:szCs w:val="16"/>
      <w:lang w:val="x-none" w:eastAsia="en-US"/>
    </w:rPr>
  </w:style>
  <w:style w:type="character" w:customStyle="1" w:styleId="Pagrindiniotekstotrauka3Diagrama">
    <w:name w:val="Pagrindinio teksto įtrauka 3 Diagrama"/>
    <w:link w:val="Pagrindiniotekstotrauka3"/>
    <w:uiPriority w:val="99"/>
    <w:rsid w:val="007421A1"/>
    <w:rPr>
      <w:rFonts w:eastAsia="Calibri"/>
      <w:sz w:val="16"/>
      <w:szCs w:val="16"/>
      <w:lang w:eastAsia="en-US"/>
    </w:rPr>
  </w:style>
  <w:style w:type="character" w:customStyle="1" w:styleId="SraopastraipaDiagrama">
    <w:name w:val="Sąrašo pastraipa Diagrama"/>
    <w:aliases w:val="List Paragraph Red Diagrama,Bullet EY Diagrama,List Paragraph111 Diagrama"/>
    <w:link w:val="Sraopastraipa"/>
    <w:uiPriority w:val="99"/>
    <w:locked/>
    <w:rsid w:val="007421A1"/>
    <w:rPr>
      <w:sz w:val="24"/>
      <w:szCs w:val="24"/>
    </w:rPr>
  </w:style>
  <w:style w:type="character" w:styleId="Emfaz">
    <w:name w:val="Emphasis"/>
    <w:uiPriority w:val="20"/>
    <w:qFormat/>
    <w:rsid w:val="007421A1"/>
    <w:rPr>
      <w:i/>
      <w:iCs/>
    </w:rPr>
  </w:style>
  <w:style w:type="paragraph" w:customStyle="1" w:styleId="Tekstas">
    <w:name w:val="Tekstas"/>
    <w:basedOn w:val="prastasis"/>
    <w:rsid w:val="007421A1"/>
    <w:pPr>
      <w:spacing w:before="40" w:after="40"/>
      <w:ind w:right="40" w:firstLine="1247"/>
      <w:jc w:val="both"/>
    </w:pPr>
    <w:rPr>
      <w:lang w:eastAsia="en-US"/>
    </w:rPr>
  </w:style>
  <w:style w:type="character" w:customStyle="1" w:styleId="st">
    <w:name w:val="st"/>
    <w:rsid w:val="007421A1"/>
  </w:style>
  <w:style w:type="character" w:styleId="Neapdorotaspaminjimas">
    <w:name w:val="Unresolved Mention"/>
    <w:uiPriority w:val="99"/>
    <w:semiHidden/>
    <w:unhideWhenUsed/>
    <w:rsid w:val="00960847"/>
    <w:rPr>
      <w:color w:val="808080"/>
      <w:shd w:val="clear" w:color="auto" w:fill="E6E6E6"/>
    </w:rPr>
  </w:style>
  <w:style w:type="paragraph" w:customStyle="1" w:styleId="Default">
    <w:name w:val="Default"/>
    <w:qFormat/>
    <w:rsid w:val="00652795"/>
    <w:pPr>
      <w:autoSpaceDE w:val="0"/>
      <w:autoSpaceDN w:val="0"/>
      <w:adjustRightInd w:val="0"/>
    </w:pPr>
    <w:rPr>
      <w:rFonts w:eastAsia="Calibri"/>
      <w:color w:val="000000"/>
      <w:sz w:val="24"/>
      <w:szCs w:val="24"/>
      <w:lang w:eastAsia="en-US"/>
    </w:rPr>
  </w:style>
  <w:style w:type="paragraph" w:customStyle="1" w:styleId="Standard">
    <w:name w:val="Standard"/>
    <w:rsid w:val="00E74D1D"/>
    <w:pPr>
      <w:suppressAutoHyphens/>
      <w:autoSpaceDN w:val="0"/>
    </w:pPr>
    <w:rPr>
      <w:rFonts w:ascii="Liberation Serif" w:eastAsia="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880159">
      <w:bodyDiv w:val="1"/>
      <w:marLeft w:val="0"/>
      <w:marRight w:val="0"/>
      <w:marTop w:val="0"/>
      <w:marBottom w:val="0"/>
      <w:divBdr>
        <w:top w:val="none" w:sz="0" w:space="0" w:color="auto"/>
        <w:left w:val="none" w:sz="0" w:space="0" w:color="auto"/>
        <w:bottom w:val="none" w:sz="0" w:space="0" w:color="auto"/>
        <w:right w:val="none" w:sz="0" w:space="0" w:color="auto"/>
      </w:divBdr>
    </w:div>
    <w:div w:id="627008313">
      <w:bodyDiv w:val="1"/>
      <w:marLeft w:val="0"/>
      <w:marRight w:val="0"/>
      <w:marTop w:val="0"/>
      <w:marBottom w:val="0"/>
      <w:divBdr>
        <w:top w:val="none" w:sz="0" w:space="0" w:color="auto"/>
        <w:left w:val="none" w:sz="0" w:space="0" w:color="auto"/>
        <w:bottom w:val="none" w:sz="0" w:space="0" w:color="auto"/>
        <w:right w:val="none" w:sz="0" w:space="0" w:color="auto"/>
      </w:divBdr>
      <w:divsChild>
        <w:div w:id="1258829495">
          <w:marLeft w:val="0"/>
          <w:marRight w:val="0"/>
          <w:marTop w:val="0"/>
          <w:marBottom w:val="0"/>
          <w:divBdr>
            <w:top w:val="none" w:sz="0" w:space="0" w:color="auto"/>
            <w:left w:val="none" w:sz="0" w:space="0" w:color="auto"/>
            <w:bottom w:val="none" w:sz="0" w:space="0" w:color="auto"/>
            <w:right w:val="none" w:sz="0" w:space="0" w:color="auto"/>
          </w:divBdr>
        </w:div>
      </w:divsChild>
    </w:div>
    <w:div w:id="824737114">
      <w:bodyDiv w:val="1"/>
      <w:marLeft w:val="0"/>
      <w:marRight w:val="0"/>
      <w:marTop w:val="0"/>
      <w:marBottom w:val="0"/>
      <w:divBdr>
        <w:top w:val="none" w:sz="0" w:space="0" w:color="auto"/>
        <w:left w:val="none" w:sz="0" w:space="0" w:color="auto"/>
        <w:bottom w:val="none" w:sz="0" w:space="0" w:color="auto"/>
        <w:right w:val="none" w:sz="0" w:space="0" w:color="auto"/>
      </w:divBdr>
    </w:div>
    <w:div w:id="1566836527">
      <w:bodyDiv w:val="1"/>
      <w:marLeft w:val="0"/>
      <w:marRight w:val="0"/>
      <w:marTop w:val="0"/>
      <w:marBottom w:val="0"/>
      <w:divBdr>
        <w:top w:val="none" w:sz="0" w:space="0" w:color="auto"/>
        <w:left w:val="none" w:sz="0" w:space="0" w:color="auto"/>
        <w:bottom w:val="none" w:sz="0" w:space="0" w:color="auto"/>
        <w:right w:val="none" w:sz="0" w:space="0" w:color="auto"/>
      </w:divBdr>
    </w:div>
    <w:div w:id="1782260943">
      <w:bodyDiv w:val="1"/>
      <w:marLeft w:val="0"/>
      <w:marRight w:val="0"/>
      <w:marTop w:val="0"/>
      <w:marBottom w:val="0"/>
      <w:divBdr>
        <w:top w:val="none" w:sz="0" w:space="0" w:color="auto"/>
        <w:left w:val="none" w:sz="0" w:space="0" w:color="auto"/>
        <w:bottom w:val="none" w:sz="0" w:space="0" w:color="auto"/>
        <w:right w:val="none" w:sz="0" w:space="0" w:color="auto"/>
      </w:divBdr>
    </w:div>
    <w:div w:id="1926719752">
      <w:bodyDiv w:val="1"/>
      <w:marLeft w:val="0"/>
      <w:marRight w:val="0"/>
      <w:marTop w:val="0"/>
      <w:marBottom w:val="0"/>
      <w:divBdr>
        <w:top w:val="none" w:sz="0" w:space="0" w:color="auto"/>
        <w:left w:val="none" w:sz="0" w:space="0" w:color="auto"/>
        <w:bottom w:val="none" w:sz="0" w:space="0" w:color="auto"/>
        <w:right w:val="none" w:sz="0" w:space="0" w:color="auto"/>
      </w:divBdr>
      <w:divsChild>
        <w:div w:id="447312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0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117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kas@detonas.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konsultacine-medziaga/nepatikimu-tiekeju-sarasas-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okas@detonas.e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C9CAE4-30A4-49C8-A1F9-3892E979F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13142</Words>
  <Characters>7492</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AB “DETONAS”</vt:lpstr>
      <vt:lpstr>AB “DETONAS”</vt:lpstr>
    </vt:vector>
  </TitlesOfParts>
  <Company>Detonas UAB</Company>
  <LinksUpToDate>false</LinksUpToDate>
  <CharactersWithSpaces>20593</CharactersWithSpaces>
  <SharedDoc>false</SharedDoc>
  <HLinks>
    <vt:vector size="18" baseType="variant">
      <vt:variant>
        <vt:i4>6291521</vt:i4>
      </vt:variant>
      <vt:variant>
        <vt:i4>9</vt:i4>
      </vt:variant>
      <vt:variant>
        <vt:i4>0</vt:i4>
      </vt:variant>
      <vt:variant>
        <vt:i4>5</vt:i4>
      </vt:variant>
      <vt:variant>
        <vt:lpwstr>mailto:rokas@detonas.eu</vt:lpwstr>
      </vt:variant>
      <vt:variant>
        <vt:lpwstr/>
      </vt:variant>
      <vt:variant>
        <vt:i4>5308444</vt:i4>
      </vt:variant>
      <vt:variant>
        <vt:i4>6</vt:i4>
      </vt:variant>
      <vt:variant>
        <vt:i4>0</vt:i4>
      </vt:variant>
      <vt:variant>
        <vt:i4>5</vt:i4>
      </vt:variant>
      <vt:variant>
        <vt:lpwstr>https://vpt.lrv.lt/lt/konsultacine-medziaga/nepatikimu-tiekeju-sarasas-1</vt:lpwstr>
      </vt:variant>
      <vt:variant>
        <vt:lpwstr/>
      </vt:variant>
      <vt:variant>
        <vt:i4>6291521</vt:i4>
      </vt:variant>
      <vt:variant>
        <vt:i4>3</vt:i4>
      </vt:variant>
      <vt:variant>
        <vt:i4>0</vt:i4>
      </vt:variant>
      <vt:variant>
        <vt:i4>5</vt:i4>
      </vt:variant>
      <vt:variant>
        <vt:lpwstr>mailto:rokas@detonas.eu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“DETONAS”</dc:title>
  <dc:subject/>
  <dc:creator>Jonas</dc:creator>
  <cp:keywords/>
  <cp:lastModifiedBy>Rokas Jasevičius</cp:lastModifiedBy>
  <cp:revision>2</cp:revision>
  <cp:lastPrinted>2020-04-21T11:38:00Z</cp:lastPrinted>
  <dcterms:created xsi:type="dcterms:W3CDTF">2026-02-26T08:58:00Z</dcterms:created>
  <dcterms:modified xsi:type="dcterms:W3CDTF">2026-02-26T08:58:00Z</dcterms:modified>
</cp:coreProperties>
</file>