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65D8" w:rsidRDefault="00B15E06">
      <w:pPr>
        <w:keepNext/>
        <w:jc w:val="right"/>
        <w:outlineLvl w:val="2"/>
      </w:pPr>
      <w:r>
        <w:rPr>
          <w:b/>
          <w:bCs/>
        </w:rPr>
        <w:t>PROJEKTAS</w:t>
      </w:r>
    </w:p>
    <w:p w:rsidR="004365D8" w:rsidRDefault="004365D8">
      <w:pPr>
        <w:jc w:val="right"/>
        <w:outlineLvl w:val="2"/>
        <w:rPr>
          <w:b/>
          <w:bCs/>
        </w:rPr>
      </w:pPr>
    </w:p>
    <w:p w:rsidR="00712960" w:rsidRPr="00D375CE" w:rsidRDefault="00712960" w:rsidP="00712960">
      <w:pPr>
        <w:keepNext/>
        <w:jc w:val="center"/>
        <w:outlineLvl w:val="2"/>
        <w:rPr>
          <w:rFonts w:eastAsia="Times New Roman"/>
          <w:b/>
          <w:bCs/>
          <w:lang w:val="lt-LT" w:eastAsia="lt-LT"/>
        </w:rPr>
      </w:pPr>
      <w:r w:rsidRPr="00D375CE">
        <w:rPr>
          <w:b/>
          <w:bCs/>
        </w:rPr>
        <w:t>EMULSINĖS AMONIO NITRATO MATRICOS GAMYBOS LINIJOS AUTOMATIKOS SISTEMOS ĮRANGOS, MONTAVIMO IR PROGRAMAVIMO DARBŲ</w:t>
      </w:r>
      <w:r w:rsidRPr="00D375CE">
        <w:rPr>
          <w:b/>
          <w:bCs/>
          <w:lang w:val="lt-LT"/>
        </w:rPr>
        <w:t xml:space="preserve"> </w:t>
      </w:r>
      <w:r w:rsidRPr="00D375CE">
        <w:rPr>
          <w:rFonts w:eastAsia="Calibri"/>
          <w:b/>
          <w:bCs/>
          <w:color w:val="000000"/>
          <w:lang w:val="lt-LT"/>
        </w:rPr>
        <w:t>PIRKIMO</w:t>
      </w:r>
      <w:r w:rsidRPr="00D375CE">
        <w:rPr>
          <w:rFonts w:eastAsia="Times New Roman"/>
          <w:b/>
          <w:bCs/>
          <w:lang w:val="lt-LT" w:eastAsia="lt-LT"/>
        </w:rPr>
        <w:t xml:space="preserve"> - PARDAVIMO SUTARTIS</w:t>
      </w:r>
    </w:p>
    <w:p w:rsidR="004365D8" w:rsidRDefault="00712960" w:rsidP="00712960">
      <w:pPr>
        <w:keepNext/>
        <w:jc w:val="center"/>
        <w:outlineLvl w:val="2"/>
        <w:rPr>
          <w:rFonts w:eastAsia="Times New Roman"/>
          <w:b/>
          <w:bCs/>
          <w:lang w:val="lt-LT" w:eastAsia="lt-LT"/>
        </w:rPr>
      </w:pPr>
      <w:r w:rsidRPr="00D375CE">
        <w:rPr>
          <w:rFonts w:eastAsia="Times New Roman"/>
          <w:b/>
          <w:bCs/>
          <w:lang w:val="lt-LT" w:eastAsia="lt-LT"/>
        </w:rPr>
        <w:t xml:space="preserve"> NR . </w:t>
      </w:r>
      <w:r w:rsidR="00B15E06">
        <w:rPr>
          <w:rFonts w:eastAsia="Times New Roman"/>
          <w:b/>
          <w:bCs/>
          <w:lang w:val="lt-LT" w:eastAsia="lt-LT"/>
        </w:rPr>
        <w:t xml:space="preserve"> </w:t>
      </w:r>
    </w:p>
    <w:p w:rsidR="004365D8" w:rsidRDefault="004365D8">
      <w:pPr>
        <w:keepNext/>
        <w:jc w:val="center"/>
        <w:outlineLvl w:val="2"/>
        <w:rPr>
          <w:rFonts w:eastAsia="Times New Roman"/>
          <w:lang w:val="lt-LT" w:eastAsia="lt-LT"/>
        </w:rPr>
      </w:pPr>
    </w:p>
    <w:p w:rsidR="004365D8" w:rsidRDefault="00B15E06">
      <w:pPr>
        <w:keepNext/>
        <w:jc w:val="center"/>
        <w:outlineLvl w:val="2"/>
        <w:rPr>
          <w:rFonts w:eastAsia="Times New Roman"/>
          <w:bCs/>
          <w:lang w:val="lt-LT" w:eastAsia="lt-LT"/>
        </w:rPr>
      </w:pPr>
      <w:r>
        <w:rPr>
          <w:rFonts w:eastAsia="Times New Roman"/>
          <w:lang w:val="lt-LT" w:eastAsia="lt-LT"/>
        </w:rPr>
        <w:t>2020 m. ______________ d.</w:t>
      </w:r>
      <w:r>
        <w:rPr>
          <w:rFonts w:eastAsia="Times New Roman"/>
          <w:bCs/>
          <w:lang w:val="lt-LT" w:eastAsia="lt-LT"/>
        </w:rPr>
        <w:t xml:space="preserve"> </w:t>
      </w:r>
    </w:p>
    <w:p w:rsidR="004365D8" w:rsidRDefault="00B15E06">
      <w:pPr>
        <w:keepNext/>
        <w:jc w:val="center"/>
        <w:outlineLvl w:val="2"/>
        <w:rPr>
          <w:rFonts w:eastAsia="Times New Roman"/>
          <w:lang w:val="lt-LT" w:eastAsia="lt-LT"/>
        </w:rPr>
      </w:pPr>
      <w:r>
        <w:rPr>
          <w:rFonts w:eastAsia="Times New Roman"/>
          <w:lang w:val="lt-LT" w:eastAsia="lt-LT"/>
        </w:rPr>
        <w:t>Kaunas</w:t>
      </w:r>
    </w:p>
    <w:p w:rsidR="004365D8" w:rsidRDefault="004365D8">
      <w:pPr>
        <w:ind w:left="360"/>
        <w:rPr>
          <w:b/>
          <w:bCs/>
          <w:lang w:val="lt-LT"/>
        </w:rPr>
      </w:pPr>
    </w:p>
    <w:p w:rsidR="004365D8" w:rsidRDefault="00B15E06">
      <w:pPr>
        <w:suppressAutoHyphens/>
        <w:jc w:val="both"/>
        <w:rPr>
          <w:rFonts w:eastAsia="Times New Roman"/>
          <w:sz w:val="22"/>
          <w:szCs w:val="22"/>
          <w:lang w:val="lt-LT" w:eastAsia="zh-CN"/>
        </w:rPr>
      </w:pPr>
      <w:r>
        <w:rPr>
          <w:rFonts w:eastAsia="Times New Roman"/>
          <w:iCs/>
          <w:sz w:val="22"/>
          <w:szCs w:val="22"/>
          <w:lang w:val="lt-LT" w:eastAsia="ar-SA"/>
        </w:rPr>
        <w:t xml:space="preserve">     </w:t>
      </w:r>
      <w:r>
        <w:rPr>
          <w:rFonts w:eastAsia="Times New Roman"/>
          <w:sz w:val="22"/>
          <w:szCs w:val="22"/>
          <w:lang w:val="lt-LT" w:eastAsia="zh-CN"/>
        </w:rPr>
        <w:t>AB „</w:t>
      </w:r>
      <w:proofErr w:type="spellStart"/>
      <w:r>
        <w:rPr>
          <w:rFonts w:eastAsia="Times New Roman"/>
          <w:sz w:val="22"/>
          <w:szCs w:val="22"/>
          <w:lang w:val="lt-LT" w:eastAsia="zh-CN"/>
        </w:rPr>
        <w:t>Detonas</w:t>
      </w:r>
      <w:proofErr w:type="spellEnd"/>
      <w:r>
        <w:rPr>
          <w:rFonts w:eastAsia="Times New Roman"/>
          <w:sz w:val="22"/>
          <w:szCs w:val="22"/>
          <w:lang w:val="lt-LT" w:eastAsia="zh-CN"/>
        </w:rPr>
        <w:t xml:space="preserve">“, juridinio asmens kodas 134170932, kurios registruota buveinė yra Jovarų 3A, Kaunas, duomenys apie bendrovę kaupiami ir saugomi Lietuvos Respublikos juridinių asmenų registre, atstovaujama direktoriaus Vaido Zubavičiaus, veikiančio pagal bendrovės įstatus (toliau – Užsakovas), ir </w:t>
      </w:r>
      <w:r>
        <w:rPr>
          <w:rFonts w:eastAsia="Times New Roman"/>
          <w:sz w:val="22"/>
          <w:lang w:val="lt-LT"/>
        </w:rPr>
        <w:t>________________ juridinio asmens kodas ________________, kurio registruota buveinė yra __________________________________ duomenys apie įmonę kaupiami ir saugomi Lietuvos Respublikos juridinių asmenų registre, atstovaujama direktoriaus __________________,  veikiančio pagal bendrovė įstatus (toliau – Tiekėjas),</w:t>
      </w:r>
    </w:p>
    <w:p w:rsidR="004365D8" w:rsidRDefault="00B15E06">
      <w:pPr>
        <w:suppressAutoHyphens/>
        <w:jc w:val="both"/>
        <w:rPr>
          <w:rFonts w:eastAsia="Times New Roman"/>
          <w:sz w:val="22"/>
          <w:szCs w:val="22"/>
          <w:lang w:val="lt-LT" w:eastAsia="zh-CN"/>
        </w:rPr>
      </w:pPr>
      <w:r>
        <w:rPr>
          <w:rFonts w:eastAsia="Times New Roman"/>
          <w:sz w:val="22"/>
          <w:szCs w:val="22"/>
          <w:lang w:val="lt-LT" w:eastAsia="zh-CN"/>
        </w:rPr>
        <w:t> </w:t>
      </w:r>
    </w:p>
    <w:p w:rsidR="004365D8" w:rsidRDefault="00B15E06">
      <w:pPr>
        <w:suppressAutoHyphens/>
        <w:jc w:val="both"/>
        <w:rPr>
          <w:rFonts w:eastAsia="Times New Roman"/>
          <w:sz w:val="22"/>
          <w:szCs w:val="22"/>
          <w:lang w:val="lt-LT" w:eastAsia="zh-CN"/>
        </w:rPr>
      </w:pPr>
      <w:r>
        <w:rPr>
          <w:rFonts w:eastAsia="Times New Roman"/>
          <w:sz w:val="22"/>
          <w:szCs w:val="22"/>
          <w:lang w:val="lt-LT" w:eastAsia="zh-CN"/>
        </w:rPr>
        <w:t xml:space="preserve">               toliau kartu šioje pirkimo–pardavimo sutartyje vadinami „Šalimis“, o kiekvienas atskirai – „Šalimi“,  sudarė šią emulsinės amonio nitrato matricos gamybos linijos automatikos sistemos įrangos, montavimo ir programavimo darbų pirkimo - pardavimo sutartį, toliau vadinamą „Sutartimi“, ir susitarė dėl toliau išvardytų sąlygų.</w:t>
      </w:r>
    </w:p>
    <w:p w:rsidR="004365D8" w:rsidRDefault="004365D8">
      <w:pPr>
        <w:ind w:left="360"/>
        <w:rPr>
          <w:sz w:val="22"/>
          <w:szCs w:val="22"/>
          <w:lang w:val="lt-LT"/>
        </w:rPr>
      </w:pPr>
    </w:p>
    <w:p w:rsidR="004365D8" w:rsidRDefault="00B15E06">
      <w:pPr>
        <w:numPr>
          <w:ilvl w:val="0"/>
          <w:numId w:val="2"/>
        </w:numPr>
        <w:rPr>
          <w:rFonts w:eastAsia="Times New Roman"/>
          <w:b/>
          <w:bCs/>
          <w:sz w:val="22"/>
          <w:szCs w:val="22"/>
          <w:lang w:val="lt-LT" w:eastAsia="lt-LT"/>
        </w:rPr>
      </w:pPr>
      <w:r>
        <w:rPr>
          <w:rFonts w:eastAsia="Times New Roman"/>
          <w:b/>
          <w:bCs/>
          <w:sz w:val="22"/>
          <w:szCs w:val="22"/>
          <w:lang w:val="lt-LT" w:eastAsia="lt-LT"/>
        </w:rPr>
        <w:t>SUTARTIES OBJEKTAS</w:t>
      </w:r>
    </w:p>
    <w:p w:rsidR="004365D8" w:rsidRPr="006F1D3F" w:rsidRDefault="00B15E06">
      <w:pPr>
        <w:pStyle w:val="Sraopastraipa"/>
        <w:numPr>
          <w:ilvl w:val="1"/>
          <w:numId w:val="8"/>
        </w:numPr>
        <w:tabs>
          <w:tab w:val="left" w:pos="426"/>
        </w:tabs>
        <w:spacing w:after="200"/>
        <w:ind w:left="0" w:firstLine="0"/>
        <w:contextualSpacing/>
        <w:jc w:val="both"/>
        <w:rPr>
          <w:rFonts w:ascii="Times New Roman" w:hAnsi="Times New Roman" w:cs="Times New Roman"/>
          <w:color w:val="auto"/>
        </w:rPr>
      </w:pPr>
      <w:r w:rsidRPr="006F1D3F">
        <w:rPr>
          <w:rFonts w:ascii="Times New Roman" w:eastAsia="Times New Roman" w:hAnsi="Times New Roman" w:cs="Times New Roman"/>
          <w:color w:val="auto"/>
          <w:lang w:eastAsia="lt-LT"/>
        </w:rPr>
        <w:t>Sutarties objektas yra amonio nitrato emulsijos (ANE)</w:t>
      </w:r>
      <w:r w:rsidRPr="006F1D3F">
        <w:rPr>
          <w:rFonts w:ascii="Times New Roman" w:eastAsia="Times New Roman" w:hAnsi="Times New Roman" w:cs="Times New Roman"/>
          <w:color w:val="auto"/>
          <w:lang w:eastAsia="zh-CN"/>
        </w:rPr>
        <w:t xml:space="preserve"> gamybos ir saugojimo įrenginių gamybinės  linijos automatikos sistemos įrangos</w:t>
      </w:r>
      <w:r w:rsidRPr="006F1D3F">
        <w:rPr>
          <w:rFonts w:ascii="Times New Roman" w:eastAsia="Times New Roman" w:hAnsi="Times New Roman" w:cs="Times New Roman"/>
          <w:color w:val="auto"/>
          <w:lang w:eastAsia="lt-LT"/>
        </w:rPr>
        <w:t xml:space="preserve"> </w:t>
      </w:r>
      <w:r w:rsidRPr="006F1D3F">
        <w:rPr>
          <w:rFonts w:ascii="Times New Roman" w:hAnsi="Times New Roman" w:cs="Times New Roman"/>
          <w:bCs/>
          <w:color w:val="auto"/>
        </w:rPr>
        <w:t xml:space="preserve">(toliau – Prekės) </w:t>
      </w:r>
      <w:r w:rsidRPr="006F1D3F">
        <w:rPr>
          <w:rFonts w:ascii="Times New Roman" w:eastAsia="Times New Roman" w:hAnsi="Times New Roman" w:cs="Times New Roman"/>
          <w:color w:val="auto"/>
          <w:lang w:eastAsia="lt-LT"/>
        </w:rPr>
        <w:t>ir jos sumontavimo  bei programavimo darbų</w:t>
      </w:r>
      <w:r w:rsidRPr="006F1D3F">
        <w:rPr>
          <w:rFonts w:ascii="Times New Roman" w:hAnsi="Times New Roman" w:cs="Times New Roman"/>
          <w:bCs/>
          <w:color w:val="auto"/>
        </w:rPr>
        <w:t xml:space="preserve"> </w:t>
      </w:r>
      <w:r w:rsidRPr="006F1D3F">
        <w:rPr>
          <w:rFonts w:ascii="Times New Roman" w:hAnsi="Times New Roman" w:cs="Times New Roman"/>
          <w:bCs/>
          <w:color w:val="auto"/>
          <w:highlight w:val="white"/>
        </w:rPr>
        <w:t xml:space="preserve">atlikimas pagal UAB „Projektų centras“ parengto   techninio darbo projekto „Gamybos paskirties pastato paprastojo remonto ir kitos paskirties inžinerinių statinių statybos Meilūnų k.2 Klovainių sen. Pakruojo r. sav. projektas“ dalį „Procesų valdymas ir automatizacija“  dalis PVA-1 laida „D“ bei sėkmingas atliktų rangos darbų paleidimo-derinimo darbų įvykdymas pagal toliau šioje sutartyje sutartas sąlygas </w:t>
      </w:r>
      <w:r w:rsidRPr="006F1D3F">
        <w:rPr>
          <w:rFonts w:ascii="Times New Roman" w:eastAsia="Times New Roman" w:hAnsi="Times New Roman" w:cs="Times New Roman"/>
          <w:color w:val="auto"/>
          <w:lang w:eastAsia="lt-LT"/>
        </w:rPr>
        <w:t>(toliau – Darbai)</w:t>
      </w:r>
      <w:r w:rsidRPr="006F1D3F">
        <w:rPr>
          <w:rFonts w:ascii="Times New Roman" w:hAnsi="Times New Roman" w:cs="Times New Roman"/>
          <w:bCs/>
          <w:color w:val="auto"/>
        </w:rPr>
        <w:t xml:space="preserve"> pirkimas. </w:t>
      </w:r>
    </w:p>
    <w:p w:rsidR="004365D8" w:rsidRPr="006F1D3F" w:rsidRDefault="00B15E06" w:rsidP="0074187B">
      <w:pPr>
        <w:pStyle w:val="Sraopastraipa"/>
        <w:numPr>
          <w:ilvl w:val="1"/>
          <w:numId w:val="8"/>
        </w:numPr>
        <w:tabs>
          <w:tab w:val="left" w:pos="426"/>
        </w:tabs>
        <w:spacing w:after="200"/>
        <w:ind w:left="0" w:firstLine="0"/>
        <w:contextualSpacing/>
        <w:jc w:val="both"/>
        <w:rPr>
          <w:rFonts w:ascii="Times New Roman" w:eastAsia="Times New Roman" w:hAnsi="Times New Roman" w:cs="Times New Roman"/>
          <w:color w:val="auto"/>
        </w:rPr>
      </w:pPr>
      <w:r w:rsidRPr="006F1D3F">
        <w:rPr>
          <w:rFonts w:ascii="Times New Roman" w:hAnsi="Times New Roman" w:cs="Times New Roman"/>
          <w:bCs/>
          <w:color w:val="auto"/>
        </w:rPr>
        <w:t xml:space="preserve">Sutartis sudaroma </w:t>
      </w:r>
      <w:r w:rsidR="00712960" w:rsidRPr="006F1D3F">
        <w:rPr>
          <w:rFonts w:ascii="Times New Roman" w:hAnsi="Times New Roman" w:cs="Times New Roman"/>
          <w:bCs/>
          <w:color w:val="auto"/>
        </w:rPr>
        <w:t>vadovaujantis AB „</w:t>
      </w:r>
      <w:proofErr w:type="spellStart"/>
      <w:r w:rsidR="00712960" w:rsidRPr="006F1D3F">
        <w:rPr>
          <w:rFonts w:ascii="Times New Roman" w:hAnsi="Times New Roman" w:cs="Times New Roman"/>
          <w:bCs/>
          <w:color w:val="auto"/>
        </w:rPr>
        <w:t>Detonas</w:t>
      </w:r>
      <w:proofErr w:type="spellEnd"/>
      <w:r w:rsidR="00712960" w:rsidRPr="006F1D3F">
        <w:rPr>
          <w:rFonts w:ascii="Times New Roman" w:hAnsi="Times New Roman" w:cs="Times New Roman"/>
          <w:bCs/>
          <w:color w:val="auto"/>
        </w:rPr>
        <w:t xml:space="preserve">“ skelbiamo supaprastinto atviro konkurso sąlygomis dėl </w:t>
      </w:r>
      <w:r w:rsidR="00712960" w:rsidRPr="006F1D3F">
        <w:rPr>
          <w:rFonts w:ascii="Times New Roman" w:eastAsia="Times New Roman" w:hAnsi="Times New Roman" w:cs="Times New Roman"/>
          <w:color w:val="auto"/>
          <w:lang w:eastAsia="zh-CN"/>
        </w:rPr>
        <w:t xml:space="preserve">emulsinės amonio nitrato matricos gamybos linijos automatikos sistemos įrangos, montavimo ir programavimo darbų pirkimo </w:t>
      </w:r>
      <w:r w:rsidR="00712960" w:rsidRPr="006F1D3F">
        <w:rPr>
          <w:rFonts w:ascii="Times New Roman" w:hAnsi="Times New Roman" w:cs="Times New Roman"/>
          <w:bCs/>
          <w:color w:val="auto"/>
        </w:rPr>
        <w:t xml:space="preserve">ir  2020 m. ____________mėn. ___ d. pateiktu _________________ pasiūlymu dėl </w:t>
      </w:r>
      <w:r w:rsidR="00712960" w:rsidRPr="006F1D3F">
        <w:rPr>
          <w:rFonts w:ascii="Times New Roman" w:eastAsia="Times New Roman" w:hAnsi="Times New Roman" w:cs="Times New Roman"/>
          <w:color w:val="auto"/>
          <w:lang w:eastAsia="zh-CN"/>
        </w:rPr>
        <w:t>emulsinės amonio nitrato matricos gamybos linijos automatikos sistemos įrangos, montavimo ir programavimo darbų pirkimo</w:t>
      </w:r>
      <w:r w:rsidR="00712960" w:rsidRPr="006F1D3F">
        <w:rPr>
          <w:rFonts w:ascii="Times New Roman" w:hAnsi="Times New Roman" w:cs="Times New Roman"/>
          <w:bCs/>
          <w:color w:val="auto"/>
        </w:rPr>
        <w:t>.</w:t>
      </w:r>
    </w:p>
    <w:p w:rsidR="004365D8" w:rsidRPr="006F1D3F" w:rsidRDefault="00B15E06">
      <w:pPr>
        <w:pStyle w:val="Sraopastraipa"/>
        <w:numPr>
          <w:ilvl w:val="1"/>
          <w:numId w:val="8"/>
        </w:numPr>
        <w:tabs>
          <w:tab w:val="left" w:pos="426"/>
        </w:tabs>
        <w:spacing w:after="200"/>
        <w:ind w:left="0" w:firstLine="0"/>
        <w:contextualSpacing/>
        <w:jc w:val="both"/>
        <w:rPr>
          <w:rFonts w:ascii="Times New Roman" w:eastAsia="Times New Roman" w:hAnsi="Times New Roman" w:cs="Times New Roman"/>
          <w:color w:val="auto"/>
        </w:rPr>
      </w:pPr>
      <w:r w:rsidRPr="006F1D3F">
        <w:rPr>
          <w:rFonts w:ascii="Times New Roman" w:eastAsia="Times New Roman" w:hAnsi="Times New Roman" w:cs="Times New Roman"/>
          <w:color w:val="auto"/>
          <w:lang w:eastAsia="lt-LT"/>
        </w:rPr>
        <w:t xml:space="preserve">Šia sutartimi Tiekėjas įsipareigoja pagal </w:t>
      </w:r>
      <w:r w:rsidRPr="006F1D3F">
        <w:rPr>
          <w:rFonts w:ascii="Times New Roman" w:eastAsia="Times New Roman" w:hAnsi="Times New Roman" w:cs="Times New Roman"/>
          <w:color w:val="auto"/>
        </w:rPr>
        <w:t>Sutarties 1 priedą „Medžiagų žiniaraštis - sąmata“ pristatyti Prekes, atlikti Darbus ir sutartu laiku perduoti Užsakovui.</w:t>
      </w:r>
    </w:p>
    <w:p w:rsidR="004365D8" w:rsidRDefault="00B15E06">
      <w:pPr>
        <w:numPr>
          <w:ilvl w:val="0"/>
          <w:numId w:val="3"/>
        </w:numPr>
        <w:ind w:firstLine="1483"/>
        <w:rPr>
          <w:rFonts w:eastAsia="Times New Roman"/>
          <w:b/>
          <w:bCs/>
          <w:sz w:val="22"/>
          <w:szCs w:val="22"/>
          <w:lang w:val="lt-LT" w:eastAsia="lt-LT"/>
        </w:rPr>
      </w:pPr>
      <w:r>
        <w:rPr>
          <w:rFonts w:eastAsia="Times New Roman"/>
          <w:b/>
          <w:bCs/>
          <w:sz w:val="22"/>
          <w:szCs w:val="22"/>
          <w:lang w:val="lt-LT" w:eastAsia="lt-LT"/>
        </w:rPr>
        <w:t xml:space="preserve">SUTARTIES KAINA  IR </w:t>
      </w:r>
      <w:r>
        <w:rPr>
          <w:rFonts w:eastAsia="Times New Roman"/>
          <w:b/>
          <w:bCs/>
          <w:sz w:val="22"/>
          <w:szCs w:val="22"/>
          <w:lang w:val="lt-LT"/>
        </w:rPr>
        <w:t>ATSISKAITYMO TVARKA</w:t>
      </w:r>
    </w:p>
    <w:p w:rsidR="004365D8" w:rsidRDefault="004365D8">
      <w:pPr>
        <w:pStyle w:val="Sraopastraipa"/>
        <w:tabs>
          <w:tab w:val="left" w:pos="426"/>
          <w:tab w:val="left" w:pos="851"/>
        </w:tabs>
        <w:spacing w:after="0" w:line="240" w:lineRule="auto"/>
        <w:ind w:left="0"/>
        <w:jc w:val="both"/>
        <w:rPr>
          <w:rFonts w:ascii="Times New Roman" w:eastAsia="Times New Roman" w:hAnsi="Times New Roman" w:cs="Times New Roman"/>
          <w:lang w:eastAsia="lt-LT"/>
        </w:rPr>
      </w:pPr>
    </w:p>
    <w:p w:rsidR="004365D8" w:rsidRDefault="00B15E06">
      <w:pPr>
        <w:pStyle w:val="Sraopastraipa"/>
        <w:numPr>
          <w:ilvl w:val="1"/>
          <w:numId w:val="3"/>
        </w:numPr>
        <w:tabs>
          <w:tab w:val="left" w:pos="426"/>
        </w:tabs>
        <w:spacing w:after="0" w:line="240" w:lineRule="auto"/>
        <w:ind w:left="0" w:firstLine="0"/>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Sutarties kaina </w:t>
      </w:r>
      <w:r>
        <w:rPr>
          <w:rFonts w:ascii="Times New Roman" w:eastAsia="Times New Roman" w:hAnsi="Times New Roman" w:cs="Times New Roman"/>
        </w:rPr>
        <w:t>_____________ Eur be PVM, ___________ Eur PVM suma, ______________ Eur su PVM.</w:t>
      </w:r>
    </w:p>
    <w:p w:rsidR="004365D8" w:rsidRDefault="00B15E06">
      <w:pPr>
        <w:numPr>
          <w:ilvl w:val="1"/>
          <w:numId w:val="3"/>
        </w:numPr>
        <w:tabs>
          <w:tab w:val="left" w:pos="0"/>
          <w:tab w:val="left" w:pos="426"/>
        </w:tabs>
        <w:ind w:left="0" w:firstLine="0"/>
        <w:jc w:val="both"/>
        <w:rPr>
          <w:rFonts w:eastAsia="Times New Roman"/>
          <w:sz w:val="22"/>
          <w:szCs w:val="22"/>
          <w:lang w:val="lt-LT"/>
        </w:rPr>
      </w:pPr>
      <w:r>
        <w:rPr>
          <w:rFonts w:eastAsia="Times New Roman"/>
          <w:sz w:val="22"/>
          <w:szCs w:val="22"/>
          <w:lang w:val="lt-LT"/>
        </w:rPr>
        <w:t xml:space="preserve"> Už gautas Prekes ir atliktus Darbus Užsakovas atsiskaito per 30 (trisdešimt) dienų po sąskaitos - faktūros gavimo. Tiekėjas  išrašo ir pateikia PVM sąskaitą faktūrą Užsakovui tik po to, kai Užsakovas pasirašo Darbų/Prekių priėmimo-perdavimo aktą.</w:t>
      </w:r>
    </w:p>
    <w:p w:rsidR="004365D8" w:rsidRDefault="00B15E06">
      <w:pPr>
        <w:numPr>
          <w:ilvl w:val="1"/>
          <w:numId w:val="3"/>
        </w:numPr>
        <w:tabs>
          <w:tab w:val="left" w:pos="0"/>
          <w:tab w:val="left" w:pos="426"/>
        </w:tabs>
        <w:ind w:left="0" w:firstLine="0"/>
        <w:jc w:val="both"/>
        <w:rPr>
          <w:rFonts w:eastAsia="Times New Roman"/>
          <w:sz w:val="22"/>
          <w:szCs w:val="22"/>
          <w:lang w:val="lt-LT"/>
        </w:rPr>
      </w:pPr>
      <w:r>
        <w:rPr>
          <w:rFonts w:eastAsia="Times New Roman"/>
          <w:sz w:val="22"/>
          <w:szCs w:val="22"/>
          <w:lang w:val="lt-LT"/>
        </w:rPr>
        <w:t>Sutarties  kaina apima visus Tiekėjo sutartinius įsipareigojimus ir visa, kas būtina tinkamam šioje Sutartyje aptartų darbų  užbaigimui.</w:t>
      </w:r>
    </w:p>
    <w:p w:rsidR="004365D8" w:rsidRDefault="00B15E06">
      <w:pPr>
        <w:numPr>
          <w:ilvl w:val="1"/>
          <w:numId w:val="3"/>
        </w:numPr>
        <w:tabs>
          <w:tab w:val="left" w:pos="0"/>
          <w:tab w:val="left" w:pos="426"/>
        </w:tabs>
        <w:ind w:left="0" w:firstLine="0"/>
        <w:jc w:val="both"/>
        <w:rPr>
          <w:rFonts w:eastAsia="Times New Roman"/>
          <w:sz w:val="22"/>
          <w:szCs w:val="22"/>
          <w:lang w:val="lt-LT"/>
        </w:rPr>
      </w:pPr>
      <w:r>
        <w:rPr>
          <w:rFonts w:eastAsia="Times New Roman"/>
          <w:sz w:val="22"/>
          <w:szCs w:val="22"/>
          <w:lang w:val="lt-LT"/>
        </w:rPr>
        <w:t>Už šią kainą Tiekėjas įsipareigoja atlikti darbus, numatytus Sutartyje. Į Sutarties kainą įeina darbo jėgos, mechanizmų darbo ir medžiagų kaina, mokesčiai, draudimo, transportavimo ir visos kitos, Tiekėjui priklausančios pagal Lietuvos Respublikos įstatymus ir kitus teisės aktus bei šią Sutartį, išlaidos.</w:t>
      </w:r>
    </w:p>
    <w:p w:rsidR="004365D8" w:rsidRDefault="00B15E06">
      <w:pPr>
        <w:numPr>
          <w:ilvl w:val="1"/>
          <w:numId w:val="3"/>
        </w:numPr>
        <w:tabs>
          <w:tab w:val="left" w:pos="0"/>
          <w:tab w:val="left" w:pos="426"/>
        </w:tabs>
        <w:ind w:left="0" w:firstLine="0"/>
        <w:jc w:val="both"/>
        <w:rPr>
          <w:rFonts w:eastAsia="Times New Roman"/>
          <w:sz w:val="22"/>
          <w:szCs w:val="22"/>
          <w:lang w:val="lt-LT"/>
        </w:rPr>
      </w:pPr>
      <w:r>
        <w:rPr>
          <w:rFonts w:eastAsia="Times New Roman"/>
          <w:sz w:val="22"/>
          <w:szCs w:val="22"/>
          <w:lang w:val="lt-LT"/>
        </w:rPr>
        <w:t>Jeigu, siekiant laiku ir tinkamai įvykdyti Sutartį, reikia atlikti papildomus darbus, kurių Tiekėjas nenumatė sudarant šią Sutartį, bet turėjo ir galėjo juos numatyti, ir jie yra būtini šiai Sutarčiai tinkamai įvykdyti, šiuos darbus Tiekėjas atlieka savo sąskaita.</w:t>
      </w:r>
    </w:p>
    <w:p w:rsidR="004365D8" w:rsidRDefault="00B15E06">
      <w:pPr>
        <w:numPr>
          <w:ilvl w:val="1"/>
          <w:numId w:val="3"/>
        </w:numPr>
        <w:tabs>
          <w:tab w:val="left" w:pos="0"/>
          <w:tab w:val="left" w:pos="426"/>
        </w:tabs>
        <w:ind w:left="0" w:firstLine="0"/>
        <w:jc w:val="both"/>
        <w:rPr>
          <w:rFonts w:eastAsia="Times New Roman"/>
          <w:sz w:val="22"/>
          <w:szCs w:val="22"/>
          <w:lang w:val="lt-LT"/>
        </w:rPr>
      </w:pPr>
      <w:r>
        <w:rPr>
          <w:rFonts w:eastAsia="Times New Roman"/>
          <w:sz w:val="22"/>
          <w:szCs w:val="22"/>
          <w:lang w:val="lt-LT"/>
        </w:rPr>
        <w:t xml:space="preserve">Užsakovas turi teisę projekto įgyvendinimo metu atsisakyti Sutartyje numatytų, tačiau dar neatliktų darbų, pasirašęs papildomą susitarimą su Tiekėju. Neatliekamų darbų sąskaita gali būti atliekami nenumatyti ar papildomi darbai, būtini tinkamam projekto įgyvendinimo užbaigimui. </w:t>
      </w:r>
    </w:p>
    <w:p w:rsidR="004365D8" w:rsidRDefault="00B15E06">
      <w:pPr>
        <w:numPr>
          <w:ilvl w:val="0"/>
          <w:numId w:val="4"/>
        </w:numPr>
        <w:contextualSpacing/>
        <w:jc w:val="center"/>
        <w:rPr>
          <w:rFonts w:eastAsia="Times New Roman"/>
          <w:b/>
          <w:bCs/>
          <w:sz w:val="22"/>
          <w:szCs w:val="22"/>
          <w:lang w:val="lt-LT"/>
        </w:rPr>
      </w:pPr>
      <w:r>
        <w:rPr>
          <w:rFonts w:eastAsia="Times New Roman"/>
          <w:b/>
          <w:bCs/>
          <w:sz w:val="22"/>
          <w:szCs w:val="22"/>
          <w:lang w:val="lt-LT"/>
        </w:rPr>
        <w:lastRenderedPageBreak/>
        <w:t>PREKIŲ PRISTATYMAS IR DARBŲ ATLIKIMAS</w:t>
      </w:r>
    </w:p>
    <w:p w:rsidR="004365D8" w:rsidRDefault="004365D8">
      <w:pPr>
        <w:pStyle w:val="Sraopastraipa"/>
        <w:tabs>
          <w:tab w:val="left" w:pos="426"/>
        </w:tabs>
        <w:spacing w:after="0" w:line="240" w:lineRule="auto"/>
        <w:ind w:left="0"/>
        <w:jc w:val="both"/>
        <w:rPr>
          <w:rFonts w:ascii="Times New Roman" w:eastAsia="Times New Roman" w:hAnsi="Times New Roman" w:cs="Times New Roman"/>
        </w:rPr>
      </w:pPr>
    </w:p>
    <w:p w:rsidR="004365D8" w:rsidRPr="0074187B" w:rsidRDefault="00B15E06" w:rsidP="0074187B">
      <w:pPr>
        <w:pStyle w:val="Sraopastraipa"/>
        <w:numPr>
          <w:ilvl w:val="1"/>
          <w:numId w:val="9"/>
        </w:numPr>
        <w:tabs>
          <w:tab w:val="left" w:pos="426"/>
        </w:tabs>
        <w:spacing w:after="0" w:line="240" w:lineRule="auto"/>
        <w:ind w:left="0" w:firstLine="0"/>
        <w:jc w:val="both"/>
        <w:rPr>
          <w:rFonts w:ascii="Times New Roman" w:eastAsia="Times New Roman" w:hAnsi="Times New Roman" w:cs="Times New Roman"/>
        </w:rPr>
      </w:pPr>
      <w:r w:rsidRPr="0074187B">
        <w:rPr>
          <w:rFonts w:ascii="Times New Roman" w:eastAsia="Times New Roman" w:hAnsi="Times New Roman" w:cs="Times New Roman"/>
        </w:rPr>
        <w:t>Prekių pristatymo ir darbų atlikimo vieta – AB „</w:t>
      </w:r>
      <w:proofErr w:type="spellStart"/>
      <w:r w:rsidRPr="0074187B">
        <w:rPr>
          <w:rFonts w:ascii="Times New Roman" w:eastAsia="Times New Roman" w:hAnsi="Times New Roman" w:cs="Times New Roman"/>
        </w:rPr>
        <w:t>Detonas</w:t>
      </w:r>
      <w:proofErr w:type="spellEnd"/>
      <w:r w:rsidRPr="0074187B">
        <w:rPr>
          <w:rFonts w:ascii="Times New Roman" w:eastAsia="Times New Roman" w:hAnsi="Times New Roman" w:cs="Times New Roman"/>
        </w:rPr>
        <w:t xml:space="preserve">“ Pakruojo padalinys, Meilūnų k. 2, LT-83477, Pakruojo raj., kontaktas:  inžinierius chemikas Saulius </w:t>
      </w:r>
      <w:proofErr w:type="spellStart"/>
      <w:r w:rsidRPr="0074187B">
        <w:rPr>
          <w:rFonts w:ascii="Times New Roman" w:eastAsia="Times New Roman" w:hAnsi="Times New Roman" w:cs="Times New Roman"/>
        </w:rPr>
        <w:t>Zemleckas</w:t>
      </w:r>
      <w:proofErr w:type="spellEnd"/>
      <w:r w:rsidRPr="0074187B">
        <w:rPr>
          <w:rFonts w:ascii="Times New Roman" w:eastAsia="Times New Roman" w:hAnsi="Times New Roman" w:cs="Times New Roman"/>
        </w:rPr>
        <w:t>, tel. +370 656 09091.</w:t>
      </w:r>
    </w:p>
    <w:p w:rsidR="004365D8" w:rsidRPr="0074187B" w:rsidRDefault="00B15E06" w:rsidP="0074187B">
      <w:pPr>
        <w:pStyle w:val="Sraopastraipa"/>
        <w:numPr>
          <w:ilvl w:val="1"/>
          <w:numId w:val="9"/>
        </w:numPr>
        <w:tabs>
          <w:tab w:val="left" w:pos="426"/>
        </w:tabs>
        <w:spacing w:after="0" w:line="240" w:lineRule="auto"/>
        <w:ind w:left="0" w:firstLine="0"/>
        <w:jc w:val="both"/>
        <w:rPr>
          <w:rFonts w:ascii="Times New Roman" w:eastAsia="Times New Roman" w:hAnsi="Times New Roman" w:cs="Times New Roman"/>
        </w:rPr>
      </w:pPr>
      <w:r w:rsidRPr="0074187B">
        <w:rPr>
          <w:rFonts w:ascii="Times New Roman" w:eastAsia="Times New Roman" w:hAnsi="Times New Roman" w:cs="Times New Roman"/>
        </w:rPr>
        <w:t xml:space="preserve">Ne vėliau kaip penkios darbo dienos iki sutartyje numatytų atlikti darbų pradžios, Tiekėjas  elektroniniu paštu saulius@detonas.eu informuoja Užsakovo kontaktinį asmenį S. </w:t>
      </w:r>
      <w:proofErr w:type="spellStart"/>
      <w:r w:rsidRPr="0074187B">
        <w:rPr>
          <w:rFonts w:ascii="Times New Roman" w:eastAsia="Times New Roman" w:hAnsi="Times New Roman" w:cs="Times New Roman"/>
        </w:rPr>
        <w:t>Zemlecką</w:t>
      </w:r>
      <w:proofErr w:type="spellEnd"/>
      <w:r w:rsidRPr="0074187B">
        <w:rPr>
          <w:rFonts w:ascii="Times New Roman" w:eastAsia="Times New Roman" w:hAnsi="Times New Roman" w:cs="Times New Roman"/>
        </w:rPr>
        <w:t xml:space="preserve"> apie planuojamą Prekių pristatymą ir numatoma Darbų pradžią, nurodydamas atvykimo laiką ir darbuotojus, kurie dirbs darbų atlikimo vietoje.</w:t>
      </w:r>
    </w:p>
    <w:p w:rsidR="00952450" w:rsidRPr="0074187B" w:rsidRDefault="0074187B" w:rsidP="0074187B">
      <w:pPr>
        <w:pStyle w:val="Sraopastraipa"/>
        <w:numPr>
          <w:ilvl w:val="1"/>
          <w:numId w:val="9"/>
        </w:numPr>
        <w:tabs>
          <w:tab w:val="left" w:pos="426"/>
        </w:tabs>
        <w:spacing w:after="0" w:line="240" w:lineRule="auto"/>
        <w:ind w:left="0" w:firstLine="0"/>
        <w:jc w:val="both"/>
        <w:rPr>
          <w:rFonts w:ascii="Times New Roman" w:eastAsia="Times New Roman" w:hAnsi="Times New Roman" w:cs="Times New Roman"/>
        </w:rPr>
      </w:pPr>
      <w:r w:rsidRPr="0074187B">
        <w:rPr>
          <w:rFonts w:ascii="Times New Roman" w:eastAsia="Times New Roman" w:hAnsi="Times New Roman" w:cs="Times New Roman"/>
        </w:rPr>
        <w:t>Už Prekes ir Darbus atsiskaitoma tokia tvarka:</w:t>
      </w:r>
      <w:r w:rsidR="00952450" w:rsidRPr="0074187B">
        <w:rPr>
          <w:rFonts w:ascii="Times New Roman" w:eastAsia="Times New Roman" w:hAnsi="Times New Roman" w:cs="Times New Roman"/>
        </w:rPr>
        <w:t xml:space="preserve"> </w:t>
      </w:r>
    </w:p>
    <w:p w:rsidR="00952450" w:rsidRPr="0074187B" w:rsidRDefault="00952450" w:rsidP="0074187B">
      <w:pPr>
        <w:pStyle w:val="Sraopastraipa"/>
        <w:tabs>
          <w:tab w:val="left" w:pos="426"/>
        </w:tabs>
        <w:spacing w:after="0" w:line="240" w:lineRule="auto"/>
        <w:ind w:left="0"/>
        <w:jc w:val="both"/>
        <w:rPr>
          <w:rFonts w:ascii="Times New Roman" w:eastAsia="Times New Roman" w:hAnsi="Times New Roman" w:cs="Times New Roman"/>
        </w:rPr>
      </w:pPr>
      <w:r w:rsidRPr="0074187B">
        <w:rPr>
          <w:rFonts w:ascii="Times New Roman" w:eastAsia="Times New Roman" w:hAnsi="Times New Roman" w:cs="Times New Roman"/>
        </w:rPr>
        <w:t>3.</w:t>
      </w:r>
      <w:r w:rsidR="0074187B" w:rsidRPr="0074187B">
        <w:rPr>
          <w:rFonts w:ascii="Times New Roman" w:eastAsia="Times New Roman" w:hAnsi="Times New Roman" w:cs="Times New Roman"/>
        </w:rPr>
        <w:t>3</w:t>
      </w:r>
      <w:r w:rsidRPr="0074187B">
        <w:rPr>
          <w:rFonts w:ascii="Times New Roman" w:eastAsia="Times New Roman" w:hAnsi="Times New Roman" w:cs="Times New Roman"/>
        </w:rPr>
        <w:t>.1. 30 proc. avansinis mokėjimas po Sutarties pasirašymo per 5 kalendorines dienas;</w:t>
      </w:r>
    </w:p>
    <w:p w:rsidR="00952450" w:rsidRPr="0074187B" w:rsidRDefault="00952450" w:rsidP="0074187B">
      <w:pPr>
        <w:pStyle w:val="Sraopastraipa"/>
        <w:tabs>
          <w:tab w:val="left" w:pos="426"/>
        </w:tabs>
        <w:spacing w:after="0" w:line="240" w:lineRule="auto"/>
        <w:ind w:left="0"/>
        <w:jc w:val="both"/>
        <w:rPr>
          <w:rFonts w:ascii="Times New Roman" w:eastAsia="Times New Roman" w:hAnsi="Times New Roman" w:cs="Times New Roman"/>
        </w:rPr>
      </w:pPr>
      <w:r w:rsidRPr="0074187B">
        <w:rPr>
          <w:rFonts w:ascii="Times New Roman" w:eastAsia="Times New Roman" w:hAnsi="Times New Roman" w:cs="Times New Roman"/>
        </w:rPr>
        <w:t>3.</w:t>
      </w:r>
      <w:r w:rsidR="0074187B" w:rsidRPr="0074187B">
        <w:rPr>
          <w:rFonts w:ascii="Times New Roman" w:eastAsia="Times New Roman" w:hAnsi="Times New Roman" w:cs="Times New Roman"/>
        </w:rPr>
        <w:t>3</w:t>
      </w:r>
      <w:r w:rsidRPr="0074187B">
        <w:rPr>
          <w:rFonts w:ascii="Times New Roman" w:eastAsia="Times New Roman" w:hAnsi="Times New Roman" w:cs="Times New Roman"/>
        </w:rPr>
        <w:t>.2. 40 proc. po Įrangos pristatymo per 10 darbo dienų;</w:t>
      </w:r>
    </w:p>
    <w:p w:rsidR="00952450" w:rsidRPr="0074187B" w:rsidRDefault="00952450" w:rsidP="0074187B">
      <w:pPr>
        <w:pStyle w:val="Sraopastraipa"/>
        <w:tabs>
          <w:tab w:val="left" w:pos="426"/>
        </w:tabs>
        <w:spacing w:after="0" w:line="240" w:lineRule="auto"/>
        <w:ind w:left="0"/>
        <w:jc w:val="both"/>
        <w:rPr>
          <w:rFonts w:ascii="Times New Roman" w:eastAsia="Times New Roman" w:hAnsi="Times New Roman" w:cs="Times New Roman"/>
        </w:rPr>
      </w:pPr>
      <w:r w:rsidRPr="0074187B">
        <w:rPr>
          <w:rFonts w:ascii="Times New Roman" w:eastAsia="Times New Roman" w:hAnsi="Times New Roman" w:cs="Times New Roman"/>
        </w:rPr>
        <w:t>3.</w:t>
      </w:r>
      <w:r w:rsidR="0074187B" w:rsidRPr="0074187B">
        <w:rPr>
          <w:rFonts w:ascii="Times New Roman" w:eastAsia="Times New Roman" w:hAnsi="Times New Roman" w:cs="Times New Roman"/>
        </w:rPr>
        <w:t>3</w:t>
      </w:r>
      <w:r w:rsidRPr="0074187B">
        <w:rPr>
          <w:rFonts w:ascii="Times New Roman" w:eastAsia="Times New Roman" w:hAnsi="Times New Roman" w:cs="Times New Roman"/>
        </w:rPr>
        <w:t>.3. 30 proc. po paleidimo derinimo ir galutinio Įrangos ir Darbų priėmimo-perdavimo akto pasirašymo.</w:t>
      </w:r>
    </w:p>
    <w:p w:rsidR="004365D8" w:rsidRPr="0074187B" w:rsidRDefault="00B15E06" w:rsidP="0074187B">
      <w:pPr>
        <w:pStyle w:val="Sraopastraipa"/>
        <w:numPr>
          <w:ilvl w:val="1"/>
          <w:numId w:val="9"/>
        </w:numPr>
        <w:tabs>
          <w:tab w:val="left" w:pos="426"/>
        </w:tabs>
        <w:spacing w:after="0" w:line="240" w:lineRule="auto"/>
        <w:ind w:left="0" w:firstLine="0"/>
        <w:jc w:val="both"/>
        <w:rPr>
          <w:rFonts w:ascii="Times New Roman" w:hAnsi="Times New Roman" w:cs="Times New Roman"/>
        </w:rPr>
      </w:pPr>
      <w:r w:rsidRPr="0074187B">
        <w:rPr>
          <w:rFonts w:ascii="Times New Roman" w:hAnsi="Times New Roman" w:cs="Times New Roman"/>
        </w:rPr>
        <w:t>Prekių sumontavimas, programavimas, derinimas ir paleidimas, išpildomosios dokumentacijos, įskaitant prekių naudojimo ir priežiūros instrukcijas, garantinius dokumentus pateikimas Užsakovui ir pridavimas – ne vėliau kaip iki 2020 m.</w:t>
      </w:r>
      <w:r w:rsidR="0074187B" w:rsidRPr="0074187B">
        <w:rPr>
          <w:rFonts w:ascii="Times New Roman" w:hAnsi="Times New Roman" w:cs="Times New Roman"/>
        </w:rPr>
        <w:t xml:space="preserve"> </w:t>
      </w:r>
      <w:r w:rsidR="00952450" w:rsidRPr="0074187B">
        <w:rPr>
          <w:rFonts w:ascii="Times New Roman" w:hAnsi="Times New Roman" w:cs="Times New Roman"/>
        </w:rPr>
        <w:t>rugpjūčio</w:t>
      </w:r>
      <w:r w:rsidRPr="0074187B">
        <w:rPr>
          <w:rFonts w:ascii="Times New Roman" w:hAnsi="Times New Roman" w:cs="Times New Roman"/>
        </w:rPr>
        <w:t xml:space="preserve"> </w:t>
      </w:r>
      <w:r w:rsidR="0074187B" w:rsidRPr="0074187B">
        <w:rPr>
          <w:rFonts w:ascii="Times New Roman" w:hAnsi="Times New Roman" w:cs="Times New Roman"/>
        </w:rPr>
        <w:t>31</w:t>
      </w:r>
      <w:r w:rsidRPr="0074187B">
        <w:rPr>
          <w:rFonts w:ascii="Times New Roman" w:hAnsi="Times New Roman" w:cs="Times New Roman"/>
        </w:rPr>
        <w:t xml:space="preserve"> d. Visa techninė dokumentacija pateikiama lietuvių kalba.</w:t>
      </w:r>
    </w:p>
    <w:p w:rsidR="004365D8" w:rsidRPr="0074187B" w:rsidRDefault="00B15E06" w:rsidP="0074187B">
      <w:pPr>
        <w:pStyle w:val="Sraopastraipa"/>
        <w:numPr>
          <w:ilvl w:val="1"/>
          <w:numId w:val="9"/>
        </w:numPr>
        <w:tabs>
          <w:tab w:val="left" w:pos="426"/>
        </w:tabs>
        <w:spacing w:after="0" w:line="240" w:lineRule="auto"/>
        <w:ind w:left="0" w:firstLine="0"/>
        <w:jc w:val="both"/>
        <w:rPr>
          <w:rFonts w:ascii="Times New Roman" w:hAnsi="Times New Roman" w:cs="Times New Roman"/>
        </w:rPr>
      </w:pPr>
      <w:r w:rsidRPr="0074187B">
        <w:rPr>
          <w:rFonts w:ascii="Times New Roman" w:hAnsi="Times New Roman" w:cs="Times New Roman"/>
        </w:rPr>
        <w:t xml:space="preserve">Darbus Tiekėjas vykdo pagal pateiktą ir su Užsakovu suderintą kalendorinį darbų vykdymo grafiką. </w:t>
      </w:r>
    </w:p>
    <w:p w:rsidR="004365D8" w:rsidRPr="0074187B" w:rsidRDefault="00B15E06" w:rsidP="0074187B">
      <w:pPr>
        <w:pStyle w:val="Sraopastraipa"/>
        <w:numPr>
          <w:ilvl w:val="1"/>
          <w:numId w:val="9"/>
        </w:numPr>
        <w:tabs>
          <w:tab w:val="left" w:pos="426"/>
        </w:tabs>
        <w:spacing w:after="0" w:line="240" w:lineRule="auto"/>
        <w:ind w:left="0" w:firstLine="0"/>
        <w:jc w:val="both"/>
        <w:rPr>
          <w:rFonts w:ascii="Times New Roman" w:hAnsi="Times New Roman" w:cs="Times New Roman"/>
        </w:rPr>
      </w:pPr>
      <w:r w:rsidRPr="0074187B">
        <w:rPr>
          <w:rFonts w:ascii="Times New Roman" w:hAnsi="Times New Roman" w:cs="Times New Roman"/>
        </w:rPr>
        <w:t>Pastebėtų darbų trūkumų ar defektų šalinimas neprailgina Sutarties nustatyto galutinio darbų atlikimo termino.</w:t>
      </w:r>
    </w:p>
    <w:p w:rsidR="004365D8" w:rsidRPr="0074187B" w:rsidRDefault="00B15E06" w:rsidP="0074187B">
      <w:pPr>
        <w:pStyle w:val="Sraopastraipa"/>
        <w:numPr>
          <w:ilvl w:val="1"/>
          <w:numId w:val="9"/>
        </w:numPr>
        <w:tabs>
          <w:tab w:val="left" w:pos="426"/>
        </w:tabs>
        <w:spacing w:after="0" w:line="240" w:lineRule="auto"/>
        <w:ind w:left="0" w:firstLine="0"/>
        <w:jc w:val="both"/>
        <w:rPr>
          <w:rFonts w:ascii="Times New Roman" w:hAnsi="Times New Roman" w:cs="Times New Roman"/>
        </w:rPr>
      </w:pPr>
      <w:r w:rsidRPr="0074187B">
        <w:rPr>
          <w:rFonts w:ascii="Times New Roman" w:hAnsi="Times New Roman" w:cs="Times New Roman"/>
        </w:rPr>
        <w:t>Esant ginčytinoms pozicijoms (pretenzijoms dėl darbų kokybės ir atitikimo Sutarties sąlygoms), Užsakovas priima bei apmoka neginčytiną darbų dalį.</w:t>
      </w:r>
    </w:p>
    <w:p w:rsidR="004365D8" w:rsidRDefault="004365D8">
      <w:pPr>
        <w:tabs>
          <w:tab w:val="left" w:pos="426"/>
          <w:tab w:val="left" w:pos="2694"/>
        </w:tabs>
        <w:ind w:left="360"/>
        <w:rPr>
          <w:rFonts w:eastAsia="Times New Roman"/>
          <w:b/>
          <w:bCs/>
          <w:sz w:val="22"/>
          <w:szCs w:val="22"/>
          <w:lang w:val="lt-LT"/>
        </w:rPr>
      </w:pPr>
    </w:p>
    <w:p w:rsidR="004365D8" w:rsidRDefault="00B15E06">
      <w:pPr>
        <w:numPr>
          <w:ilvl w:val="0"/>
          <w:numId w:val="4"/>
        </w:numPr>
        <w:tabs>
          <w:tab w:val="left" w:pos="426"/>
          <w:tab w:val="left" w:pos="2694"/>
        </w:tabs>
        <w:jc w:val="center"/>
        <w:rPr>
          <w:rFonts w:eastAsia="Times New Roman"/>
          <w:b/>
          <w:bCs/>
          <w:sz w:val="22"/>
          <w:szCs w:val="22"/>
          <w:lang w:val="lt-LT"/>
        </w:rPr>
      </w:pPr>
      <w:r>
        <w:rPr>
          <w:rFonts w:eastAsia="Times New Roman"/>
          <w:b/>
          <w:bCs/>
          <w:sz w:val="22"/>
          <w:szCs w:val="22"/>
          <w:lang w:val="lt-LT"/>
        </w:rPr>
        <w:t>ŠALIŲ TEISĖS IR PAREIGOS</w:t>
      </w:r>
    </w:p>
    <w:p w:rsidR="004365D8" w:rsidRDefault="00B15E06">
      <w:pPr>
        <w:widowControl w:val="0"/>
        <w:numPr>
          <w:ilvl w:val="1"/>
          <w:numId w:val="4"/>
        </w:numPr>
        <w:tabs>
          <w:tab w:val="left" w:pos="426"/>
        </w:tabs>
        <w:suppressAutoHyphens/>
        <w:ind w:left="0" w:firstLine="0"/>
        <w:contextualSpacing/>
        <w:jc w:val="both"/>
      </w:pPr>
      <w:r>
        <w:rPr>
          <w:rFonts w:eastAsia="Times New Roman"/>
          <w:b/>
          <w:sz w:val="22"/>
          <w:szCs w:val="22"/>
          <w:lang w:val="lt-LT" w:eastAsia="ar-SA"/>
        </w:rPr>
        <w:t xml:space="preserve">Tiekėjas įsipareigoja: </w:t>
      </w:r>
    </w:p>
    <w:p w:rsidR="004365D8" w:rsidRPr="0074187B" w:rsidRDefault="00B15E06">
      <w:pPr>
        <w:widowControl w:val="0"/>
        <w:numPr>
          <w:ilvl w:val="2"/>
          <w:numId w:val="4"/>
        </w:numPr>
        <w:tabs>
          <w:tab w:val="left" w:pos="567"/>
        </w:tabs>
        <w:suppressAutoHyphens/>
        <w:ind w:left="0" w:firstLine="0"/>
        <w:contextualSpacing/>
        <w:jc w:val="both"/>
        <w:rPr>
          <w:color w:val="auto"/>
        </w:rPr>
      </w:pPr>
      <w:r>
        <w:rPr>
          <w:rFonts w:eastAsia="Times New Roman"/>
          <w:sz w:val="22"/>
          <w:szCs w:val="22"/>
          <w:lang w:val="lt-LT" w:eastAsia="ar-SA"/>
        </w:rPr>
        <w:t xml:space="preserve">Prekes ir Darbus teikti Sutartyje nustatyta tvarka, terminais ir sąlygomis </w:t>
      </w:r>
      <w:r w:rsidRPr="0074187B">
        <w:rPr>
          <w:rFonts w:eastAsia="Times New Roman"/>
          <w:color w:val="auto"/>
          <w:sz w:val="22"/>
          <w:szCs w:val="22"/>
          <w:lang w:val="lt-LT" w:eastAsia="ar-SA"/>
        </w:rPr>
        <w:t>ir Užsakovui pateikti Tiekėjo patvirtintą smulkų  sutartų atlikti darbų įvykdymo grafiką</w:t>
      </w:r>
      <w:r w:rsidR="00661BCF" w:rsidRPr="0074187B">
        <w:rPr>
          <w:rFonts w:eastAsia="Times New Roman"/>
          <w:color w:val="auto"/>
          <w:sz w:val="22"/>
          <w:szCs w:val="22"/>
          <w:lang w:val="lt-LT" w:eastAsia="ar-SA"/>
        </w:rPr>
        <w:t>.</w:t>
      </w:r>
      <w:r w:rsidRPr="0074187B">
        <w:rPr>
          <w:rFonts w:eastAsia="Times New Roman"/>
          <w:color w:val="auto"/>
          <w:sz w:val="22"/>
          <w:szCs w:val="22"/>
          <w:lang w:val="lt-LT" w:eastAsia="ar-SA"/>
        </w:rPr>
        <w:t xml:space="preserve"> </w:t>
      </w:r>
    </w:p>
    <w:p w:rsidR="004365D8" w:rsidRDefault="00B15E06">
      <w:pPr>
        <w:widowControl w:val="0"/>
        <w:numPr>
          <w:ilvl w:val="2"/>
          <w:numId w:val="4"/>
        </w:numPr>
        <w:tabs>
          <w:tab w:val="left" w:pos="567"/>
        </w:tabs>
        <w:suppressAutoHyphens/>
        <w:ind w:left="0" w:firstLine="0"/>
        <w:contextualSpacing/>
        <w:jc w:val="both"/>
        <w:rPr>
          <w:rFonts w:eastAsia="Times New Roman"/>
          <w:sz w:val="22"/>
          <w:szCs w:val="22"/>
          <w:lang w:val="lt-LT" w:eastAsia="ar-SA"/>
        </w:rPr>
      </w:pPr>
      <w:r>
        <w:rPr>
          <w:sz w:val="22"/>
          <w:szCs w:val="22"/>
          <w:lang w:val="lt-LT"/>
        </w:rPr>
        <w:t>Užtikrinti, kad sutarties sudarymo momentu ir visą jos galiojimo laikotarpį Tiekėjo darbuotojai turėtų reikiamą kvalifikaciją ir patirtį, reikalingus siekiant įvykdyti sutartinius įsipareigojimus;</w:t>
      </w:r>
    </w:p>
    <w:p w:rsidR="004365D8" w:rsidRDefault="00B15E06">
      <w:pPr>
        <w:widowControl w:val="0"/>
        <w:numPr>
          <w:ilvl w:val="2"/>
          <w:numId w:val="4"/>
        </w:numPr>
        <w:tabs>
          <w:tab w:val="left" w:pos="567"/>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Užtikrinti, kad teikėjo Užsakovui atliekami darbai, pristatomos prekės atitiktų Sutartyje nustatytus reikalavimus bei teikti jas šalių atstovų suderintu konkrečiu laiku, tinkamai, rūpestingai ir kokybiškai. Bendradarbiauti su Užsakovu bei iš anksto raštu informuoti Užsakovą apie bet kurias aplinkybes, kurios trukdo ar gali sutrukdyti Tiekėjui Darbus atlikti nustatytais terminais ir sąlygomis bei nedelsiant reaguoti, jei Užsakovas pareiškia pastabas dėl Darbų kokybės, jei Darbai atliekami ne laiku, netinkamai ir/ar nerūpestingai;</w:t>
      </w:r>
    </w:p>
    <w:p w:rsidR="004365D8" w:rsidRPr="0074187B" w:rsidRDefault="00B15E06">
      <w:pPr>
        <w:widowControl w:val="0"/>
        <w:numPr>
          <w:ilvl w:val="2"/>
          <w:numId w:val="4"/>
        </w:numPr>
        <w:tabs>
          <w:tab w:val="left" w:pos="567"/>
        </w:tabs>
        <w:suppressAutoHyphens/>
        <w:ind w:left="0" w:firstLine="0"/>
        <w:contextualSpacing/>
        <w:jc w:val="both"/>
        <w:rPr>
          <w:rFonts w:eastAsia="Times New Roman"/>
          <w:color w:val="auto"/>
          <w:sz w:val="22"/>
          <w:szCs w:val="22"/>
          <w:lang w:val="lt-LT" w:eastAsia="ar-SA"/>
        </w:rPr>
      </w:pPr>
      <w:r w:rsidRPr="0074187B">
        <w:rPr>
          <w:color w:val="auto"/>
          <w:sz w:val="22"/>
          <w:szCs w:val="22"/>
          <w:lang w:val="lt-LT"/>
        </w:rPr>
        <w:t>Užtikrinant, kad tiekėjo civilinė atsakomybė būtų apdrausta profesinės civilinės atsakomybės draudimu, prieš darbų pradžią pateikti  Profesinės civilinės atsakomybės draudimo liudijimo kopiją;</w:t>
      </w:r>
    </w:p>
    <w:p w:rsidR="004365D8" w:rsidRDefault="00B15E06">
      <w:pPr>
        <w:widowControl w:val="0"/>
        <w:numPr>
          <w:ilvl w:val="2"/>
          <w:numId w:val="4"/>
        </w:numPr>
        <w:tabs>
          <w:tab w:val="left" w:pos="567"/>
        </w:tabs>
        <w:suppressAutoHyphens/>
        <w:ind w:left="0" w:firstLine="0"/>
        <w:contextualSpacing/>
        <w:jc w:val="both"/>
        <w:rPr>
          <w:rFonts w:eastAsia="Times New Roman"/>
          <w:bCs/>
          <w:sz w:val="22"/>
          <w:szCs w:val="22"/>
          <w:lang w:val="lt-LT" w:eastAsia="ar-SA"/>
        </w:rPr>
      </w:pPr>
      <w:r>
        <w:rPr>
          <w:rFonts w:eastAsia="Times New Roman"/>
          <w:bCs/>
          <w:sz w:val="22"/>
          <w:szCs w:val="22"/>
          <w:lang w:val="lt-LT" w:eastAsia="ar-SA"/>
        </w:rPr>
        <w:t>Tiekėjas pasirašydamas sutartį, patvirtina, kad yra susipažinęs su Užsakovo teritorijoje esančiais rizikos veiksniais, darbuotojų saugos ir sveikatos, priešgaisrinės saugos, aplinkos apsaugos reikalavimais;</w:t>
      </w:r>
    </w:p>
    <w:p w:rsidR="004365D8" w:rsidRDefault="00B15E06">
      <w:pPr>
        <w:widowControl w:val="0"/>
        <w:numPr>
          <w:ilvl w:val="2"/>
          <w:numId w:val="4"/>
        </w:numPr>
        <w:tabs>
          <w:tab w:val="left" w:pos="567"/>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Tiekėjas įsipareigoja Užsakovo teritorijoje vykdyti darbus nesukeldamas papildomų rizikos veiksnių Užsakovo darbuotojams. Jeigu darbų neįmanoma atlikti nesukeliant papildomų rizikos veiksnių Užsakovo darbuotojams, apie tai Tiekėjas privalo raštu informuoti Užsakovą, įvardydamas rizikos veiksnius bei kokių priemonių imtis, kad jų išvengti;</w:t>
      </w:r>
    </w:p>
    <w:p w:rsidR="004365D8" w:rsidRDefault="00B15E06">
      <w:pPr>
        <w:widowControl w:val="0"/>
        <w:numPr>
          <w:ilvl w:val="2"/>
          <w:numId w:val="4"/>
        </w:numPr>
        <w:tabs>
          <w:tab w:val="left" w:pos="567"/>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Įvykus nelaimingam atsitikimui, incidentui Užsakovo teritorijoje su Tiekėjo darbuotoju ar atstovu Tiekėjas privalo nedelsiant, bet ne vėliau kaip per vieną valandą, pranešti apie įvykusį nelaimingą atsitikimą, incidentą Užsakovui. Nelaimingą atsitikimą, incidentą tiria, registruoja ir apskaitą vykdo Tiekėjas pagal Lietuvos Respublikos galiojančius teisės aktus;</w:t>
      </w:r>
    </w:p>
    <w:p w:rsidR="004365D8" w:rsidRDefault="00B15E06">
      <w:pPr>
        <w:widowControl w:val="0"/>
        <w:numPr>
          <w:ilvl w:val="2"/>
          <w:numId w:val="4"/>
        </w:numPr>
        <w:tabs>
          <w:tab w:val="left" w:pos="567"/>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 xml:space="preserve"> Tiekėjas sutinka, kad neblaiviu asmeniu laikomas asmuo, kurio alkoholio koncentracija iškvėptame ore, patikrinus alkotesteriu Užsakovo įgaliotam asmeniui viršija 0,00 promilės, įvertinus alkotesterio paklaidą. Tiekėjas sutinka, kad Tiekėjo darbuotojas ar Tiekėjo atstovas, atsisakęs atlikti minėtą patikrinimą Užsakovo įgaliotam asmeniui, bus laikomas neblaiviu;</w:t>
      </w:r>
    </w:p>
    <w:p w:rsidR="004365D8" w:rsidRDefault="00B15E06">
      <w:pPr>
        <w:widowControl w:val="0"/>
        <w:numPr>
          <w:ilvl w:val="2"/>
          <w:numId w:val="4"/>
        </w:numPr>
        <w:tabs>
          <w:tab w:val="left" w:pos="567"/>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Tiekėjas moka Užsakovui 900 eurų baudą už kiekvieną Užsakovo teritorijoje sulaikytą neblaivų Tiekėjo darbuotoją ar atstovą;</w:t>
      </w:r>
    </w:p>
    <w:p w:rsidR="004365D8" w:rsidRDefault="00B15E06">
      <w:pPr>
        <w:widowControl w:val="0"/>
        <w:numPr>
          <w:ilvl w:val="2"/>
          <w:numId w:val="4"/>
        </w:numPr>
        <w:tabs>
          <w:tab w:val="left" w:pos="567"/>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Tiekėjas savo sutartinių įsipareigojimų vykdymui pasitelkęs trečią asmenį, atsako prieš Užsakovą už trečio asmens sutartyje numatytų sąlygų nesilaikymą kaip už savo veiksmus;</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 xml:space="preserve">Užsakovo teritorijoje Tiekėjas ar jo atstovas privalo laikytis Lietuvos Respublikos teisės aktų numatytų darbuotojų saugos ir sveikatos, priešgaisrinės saugos ir aplinkosaugos reikalavimų. Už kiekvieną darbuotojų saugos ir sveikatos, priešgaisrinės saugos ar aplinkosaugos išaiškintą (nustatytą) pažeidimą Tiekėjas moka Užsakovui 60 eurų baudą, jeigu Tiekėjas nepašalino šio pažeidimo per  vieną darbo dieną nuo raštiško Užsakovo įgalioto asmens įspėjimo, arba sistemingai (du kartus ir daugiau) kartoja analogiškus pažeidimus. Kiekvienas </w:t>
      </w:r>
      <w:r>
        <w:rPr>
          <w:rFonts w:eastAsia="Times New Roman"/>
          <w:sz w:val="22"/>
          <w:szCs w:val="22"/>
          <w:lang w:val="lt-LT" w:eastAsia="ar-SA"/>
        </w:rPr>
        <w:lastRenderedPageBreak/>
        <w:t>darbuotojų saugos ir sveikatos, priešgaisrinė saugos, aplinkosaugos pažeidimas įforminamas aktu, kurį surašo Užsakovo įgaliotas atstovas, ir su kuriuo supažindinamas Tiekėjas. Aktai surašomi dviem juridinę galią turinčiais egzemplioriais, iš kurių vienas saugomas pas Užsakovą, kitas perduodamas Tiekėjui;</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 xml:space="preserve">Tiekėjas sutinka, kad </w:t>
      </w:r>
      <w:r w:rsidRPr="00B23A46">
        <w:rPr>
          <w:rFonts w:eastAsia="Times New Roman"/>
          <w:color w:val="auto"/>
          <w:sz w:val="22"/>
          <w:szCs w:val="22"/>
          <w:lang w:val="lt-LT" w:eastAsia="ar-SA"/>
        </w:rPr>
        <w:t>baudas 4.1.9. ir 4.1.11 p</w:t>
      </w:r>
      <w:r>
        <w:rPr>
          <w:rFonts w:eastAsia="Times New Roman"/>
          <w:sz w:val="22"/>
          <w:szCs w:val="22"/>
          <w:lang w:val="lt-LT" w:eastAsia="ar-SA"/>
        </w:rPr>
        <w:t>. Užsakovas gali išskaičiuoti iš Tiekėjui mokėtinų sumų už pagal šią Sutartį atliktus Darbus;</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rPr>
        <w:t>Tiekėjas savo sąskaita privalo atstatyti ar atkurti sugadintus aplinkos elementus, kelius, takus ir kt. vykdant Sutartyje numatytus darbus;</w:t>
      </w:r>
    </w:p>
    <w:p w:rsidR="004365D8" w:rsidRDefault="00B15E06">
      <w:pPr>
        <w:widowControl w:val="0"/>
        <w:numPr>
          <w:ilvl w:val="2"/>
          <w:numId w:val="4"/>
        </w:numPr>
        <w:tabs>
          <w:tab w:val="left" w:pos="567"/>
          <w:tab w:val="left" w:pos="709"/>
        </w:tabs>
        <w:suppressAutoHyphens/>
        <w:ind w:left="0" w:firstLine="0"/>
        <w:contextualSpacing/>
        <w:jc w:val="both"/>
        <w:rPr>
          <w:sz w:val="22"/>
          <w:szCs w:val="22"/>
          <w:lang w:val="lt-LT"/>
        </w:rPr>
      </w:pPr>
      <w:r>
        <w:rPr>
          <w:sz w:val="22"/>
          <w:szCs w:val="22"/>
          <w:lang w:val="lt-LT"/>
        </w:rPr>
        <w:t>Prieš statybos darbų pradžią veikiančios įmonės teritorijoje statybos darbų vykdytojas ir įmonės vadovas privalo įforminti statybvietės perdavimo - priėmimo aktą bei  aktą - leidimą (2 priedas), kuriame turi būti numatytos priemonės, užtikrinančios darbų saugą;</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eastAsia="lt-LT"/>
        </w:rPr>
        <w:t>U</w:t>
      </w:r>
      <w:r>
        <w:rPr>
          <w:rFonts w:eastAsia="Times New Roman"/>
          <w:sz w:val="22"/>
          <w:szCs w:val="22"/>
          <w:lang w:val="lt-LT" w:eastAsia="ar-SA"/>
        </w:rPr>
        <w:t xml:space="preserve">žtikrinti, kad Darbus atliekantys asmenys saugiai elgtųsi su Užsakovo turtu; </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sz w:val="22"/>
          <w:szCs w:val="22"/>
          <w:lang w:val="lt-LT"/>
        </w:rPr>
        <w:t xml:space="preserve">Užtikrinti, kad visos tiekiamos ir naudojamos Prekės ir jų kokybė atitiktų </w:t>
      </w:r>
      <w:r>
        <w:rPr>
          <w:bCs/>
          <w:sz w:val="22"/>
          <w:szCs w:val="22"/>
          <w:lang w:val="lt-LT"/>
        </w:rPr>
        <w:t>AB „</w:t>
      </w:r>
      <w:proofErr w:type="spellStart"/>
      <w:r>
        <w:rPr>
          <w:bCs/>
          <w:sz w:val="22"/>
          <w:szCs w:val="22"/>
          <w:lang w:val="lt-LT"/>
        </w:rPr>
        <w:t>Detonas</w:t>
      </w:r>
      <w:proofErr w:type="spellEnd"/>
      <w:r>
        <w:rPr>
          <w:bCs/>
          <w:sz w:val="22"/>
          <w:szCs w:val="22"/>
          <w:lang w:val="lt-LT"/>
        </w:rPr>
        <w:t xml:space="preserve">“ skelbiamos apklausos sąlygų dėl </w:t>
      </w:r>
      <w:r>
        <w:rPr>
          <w:rFonts w:eastAsia="Times New Roman"/>
          <w:sz w:val="22"/>
          <w:szCs w:val="22"/>
          <w:lang w:val="lt-LT" w:eastAsia="zh-CN"/>
        </w:rPr>
        <w:t>emulsinės amonio nitrato matricos gamybos linijos automatikos sistemos įrangos, montavimo ir programavimo darbų pirkimo</w:t>
      </w:r>
      <w:r>
        <w:rPr>
          <w:bCs/>
          <w:sz w:val="22"/>
          <w:szCs w:val="22"/>
          <w:lang w:val="lt-LT"/>
        </w:rPr>
        <w:t xml:space="preserve"> </w:t>
      </w:r>
      <w:r>
        <w:rPr>
          <w:sz w:val="22"/>
          <w:szCs w:val="22"/>
          <w:lang w:val="lt-LT"/>
        </w:rPr>
        <w:t xml:space="preserve"> Techninėje specifikacijoje  ir šios Sutarties 1 priede nurodytas rūšis ir kokybę. Visos naudojamos Prekės turi būti naujos ir atitikti Europos Sąjungos standartus, taikomus tokio tipo Prekėms arba būti </w:t>
      </w:r>
      <w:proofErr w:type="spellStart"/>
      <w:r>
        <w:rPr>
          <w:sz w:val="22"/>
          <w:szCs w:val="22"/>
          <w:lang w:val="lt-LT"/>
        </w:rPr>
        <w:t>lygiaverčios</w:t>
      </w:r>
      <w:proofErr w:type="spellEnd"/>
      <w:r>
        <w:rPr>
          <w:sz w:val="22"/>
          <w:szCs w:val="22"/>
          <w:lang w:val="lt-LT"/>
        </w:rPr>
        <w:t xml:space="preserve"> tokiam standartui;</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sz w:val="22"/>
          <w:szCs w:val="22"/>
          <w:lang w:val="lt-LT"/>
        </w:rPr>
        <w:t>Sumontuotas prekes išbandyti. Tiekėjas turi atlikti bandymus, kuriuos mano esant reikalinga, kad būtų užtikrintas kokybiškas sistemos darbas;</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rPr>
        <w:t>Darbų perdavimo – priėmimo dokumentacija turi būti  parengta pagal Užsakovo reikalavimus. Užsakovui pageidaujant, Tiekėjas privalo detalizuoti informaciją, pateikiamą priėmimo – perdavimo akte ir jo prieduose.</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sz w:val="22"/>
          <w:szCs w:val="22"/>
          <w:lang w:val="lt-LT"/>
        </w:rPr>
        <w:t>Pateikti išpildomąją dokumentaciją, įskaitant prekių naudojimo ir priežiūros instrukcijas, garantinius dokumentus, energetikui</w:t>
      </w:r>
      <w:r>
        <w:rPr>
          <w:rFonts w:eastAsia="Times New Roman"/>
          <w:sz w:val="22"/>
          <w:szCs w:val="22"/>
          <w:lang w:val="lt-LT" w:eastAsia="ar-SA"/>
        </w:rPr>
        <w:t xml:space="preserve"> Kęstučiui Markevičiui (tel. +370 685 44812);</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rPr>
      </w:pPr>
      <w:r>
        <w:rPr>
          <w:rFonts w:eastAsia="Times New Roman"/>
          <w:sz w:val="22"/>
          <w:szCs w:val="22"/>
          <w:lang w:val="lt-LT"/>
        </w:rPr>
        <w:t>Turėti gamintojo ar jo įgalioto asmens suteiktas teises atlikti perkamos programinės įrangos techninį atnaujinimą ir licencinį palaikymą;</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rPr>
      </w:pPr>
      <w:r>
        <w:rPr>
          <w:rFonts w:eastAsia="Times New Roman"/>
          <w:sz w:val="22"/>
          <w:szCs w:val="22"/>
          <w:lang w:val="lt-LT"/>
        </w:rPr>
        <w:t xml:space="preserve">Teikti </w:t>
      </w:r>
      <w:proofErr w:type="spellStart"/>
      <w:r>
        <w:rPr>
          <w:rFonts w:eastAsia="Times New Roman"/>
          <w:sz w:val="22"/>
          <w:szCs w:val="22"/>
          <w:lang w:val="lt-LT"/>
        </w:rPr>
        <w:t>pogarantinį</w:t>
      </w:r>
      <w:proofErr w:type="spellEnd"/>
      <w:r>
        <w:rPr>
          <w:rFonts w:eastAsia="Times New Roman"/>
          <w:sz w:val="22"/>
          <w:szCs w:val="22"/>
          <w:lang w:val="lt-LT"/>
        </w:rPr>
        <w:t xml:space="preserve"> aptarnavimą.</w:t>
      </w:r>
    </w:p>
    <w:p w:rsidR="004365D8" w:rsidRDefault="00B15E06">
      <w:pPr>
        <w:widowControl w:val="0"/>
        <w:numPr>
          <w:ilvl w:val="1"/>
          <w:numId w:val="4"/>
        </w:numPr>
        <w:tabs>
          <w:tab w:val="left" w:pos="567"/>
          <w:tab w:val="left" w:pos="709"/>
        </w:tabs>
        <w:suppressAutoHyphens/>
        <w:ind w:left="0" w:firstLine="0"/>
        <w:contextualSpacing/>
        <w:jc w:val="both"/>
        <w:rPr>
          <w:rFonts w:eastAsia="Times New Roman"/>
          <w:b/>
          <w:sz w:val="22"/>
          <w:szCs w:val="22"/>
          <w:lang w:val="lt-LT" w:eastAsia="ar-SA"/>
        </w:rPr>
      </w:pPr>
      <w:r>
        <w:rPr>
          <w:rFonts w:eastAsia="Times New Roman"/>
          <w:b/>
          <w:sz w:val="22"/>
          <w:szCs w:val="22"/>
          <w:lang w:val="lt-LT" w:eastAsia="ar-SA"/>
        </w:rPr>
        <w:t>Tiekėjas turi teisę:</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R</w:t>
      </w:r>
      <w:r>
        <w:rPr>
          <w:rFonts w:eastAsia="Times New Roman"/>
          <w:sz w:val="22"/>
          <w:szCs w:val="22"/>
          <w:lang w:val="lt-LT"/>
        </w:rPr>
        <w:t>eikalauti, kad Užsakovas priimtų kokybiškai atliktus Darbus, pristatytas prekes ir sumokėtų už jas Sutartyje nustatyta tvarka ir terminais;</w:t>
      </w:r>
    </w:p>
    <w:p w:rsidR="004365D8" w:rsidRDefault="00B15E06">
      <w:pPr>
        <w:widowControl w:val="0"/>
        <w:numPr>
          <w:ilvl w:val="2"/>
          <w:numId w:val="4"/>
        </w:numPr>
        <w:tabs>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 xml:space="preserve"> Tiekėjas turi ir kitas šioje Sutartyje bei Lietuvos Respublikos galiojančiuose teisės aktuose nustatytas teises. </w:t>
      </w:r>
    </w:p>
    <w:p w:rsidR="004365D8" w:rsidRDefault="00B15E06">
      <w:pPr>
        <w:widowControl w:val="0"/>
        <w:numPr>
          <w:ilvl w:val="1"/>
          <w:numId w:val="4"/>
        </w:numPr>
        <w:tabs>
          <w:tab w:val="left" w:pos="-360"/>
          <w:tab w:val="left" w:pos="567"/>
          <w:tab w:val="left" w:pos="709"/>
          <w:tab w:val="left" w:pos="2268"/>
        </w:tabs>
        <w:suppressAutoHyphens/>
        <w:ind w:left="0" w:firstLine="0"/>
        <w:contextualSpacing/>
        <w:jc w:val="both"/>
        <w:rPr>
          <w:rFonts w:eastAsia="Times New Roman"/>
          <w:b/>
          <w:sz w:val="22"/>
          <w:szCs w:val="22"/>
          <w:lang w:val="lt-LT" w:eastAsia="ar-SA"/>
        </w:rPr>
      </w:pPr>
      <w:r>
        <w:rPr>
          <w:rFonts w:eastAsia="Times New Roman"/>
          <w:b/>
          <w:sz w:val="22"/>
          <w:szCs w:val="22"/>
          <w:lang w:val="lt-LT" w:eastAsia="ar-SA"/>
        </w:rPr>
        <w:t>Užsakovas įsipareigoja:</w:t>
      </w:r>
    </w:p>
    <w:p w:rsidR="004365D8" w:rsidRDefault="00B15E06">
      <w:pPr>
        <w:numPr>
          <w:ilvl w:val="2"/>
          <w:numId w:val="4"/>
        </w:numPr>
        <w:tabs>
          <w:tab w:val="left" w:pos="567"/>
          <w:tab w:val="left" w:pos="709"/>
        </w:tabs>
        <w:ind w:left="0" w:firstLine="0"/>
        <w:contextualSpacing/>
        <w:jc w:val="both"/>
        <w:rPr>
          <w:sz w:val="22"/>
          <w:szCs w:val="22"/>
          <w:lang w:val="lt-LT"/>
        </w:rPr>
      </w:pPr>
      <w:r>
        <w:rPr>
          <w:rFonts w:eastAsia="Times New Roman"/>
          <w:sz w:val="22"/>
          <w:szCs w:val="22"/>
          <w:lang w:val="lt-LT" w:eastAsia="x-none"/>
        </w:rPr>
        <w:t>A</w:t>
      </w:r>
      <w:r>
        <w:rPr>
          <w:rFonts w:eastAsia="Times New Roman"/>
          <w:sz w:val="22"/>
          <w:szCs w:val="22"/>
          <w:lang w:val="lt-LT"/>
        </w:rPr>
        <w:t xml:space="preserve">tsakingu asmeniu už šios Sutarties vykdymo kontrolę skirti energetiką </w:t>
      </w:r>
      <w:bookmarkStart w:id="0" w:name="_Hlk43972193"/>
      <w:r>
        <w:rPr>
          <w:rFonts w:eastAsia="Times New Roman"/>
          <w:sz w:val="22"/>
          <w:szCs w:val="22"/>
          <w:lang w:val="lt-LT"/>
        </w:rPr>
        <w:t xml:space="preserve">Kęstutį Markevičių </w:t>
      </w:r>
      <w:r>
        <w:rPr>
          <w:rFonts w:eastAsia="Times New Roman"/>
          <w:sz w:val="22"/>
          <w:szCs w:val="22"/>
          <w:lang w:val="lt-LT" w:eastAsia="ar-SA"/>
        </w:rPr>
        <w:t>(+370 685 44812, el. paštas kestutis@detonas.eu</w:t>
      </w:r>
      <w:bookmarkEnd w:id="0"/>
      <w:r>
        <w:rPr>
          <w:rFonts w:eastAsia="Times New Roman"/>
          <w:sz w:val="22"/>
          <w:szCs w:val="22"/>
          <w:lang w:val="lt-LT" w:eastAsia="ar-SA"/>
        </w:rPr>
        <w:t>)</w:t>
      </w:r>
      <w:r>
        <w:rPr>
          <w:rFonts w:eastAsia="Times New Roman"/>
          <w:sz w:val="22"/>
          <w:szCs w:val="22"/>
          <w:lang w:val="lt-LT"/>
        </w:rPr>
        <w:t xml:space="preserve"> ir techninį prižiūrėtoją _______________________ bei įgalioti juos pasirašyti Darbų/Prekių priėmimo-perdavimo aktą;</w:t>
      </w:r>
    </w:p>
    <w:p w:rsidR="004365D8" w:rsidRDefault="00B15E06">
      <w:pPr>
        <w:numPr>
          <w:ilvl w:val="2"/>
          <w:numId w:val="4"/>
        </w:numPr>
        <w:tabs>
          <w:tab w:val="left" w:pos="567"/>
          <w:tab w:val="left" w:pos="709"/>
        </w:tabs>
        <w:ind w:left="0" w:firstLine="0"/>
        <w:contextualSpacing/>
        <w:jc w:val="both"/>
        <w:rPr>
          <w:rFonts w:eastAsia="Times New Roman"/>
          <w:sz w:val="22"/>
          <w:szCs w:val="22"/>
          <w:lang w:val="lt-LT"/>
        </w:rPr>
      </w:pPr>
      <w:r>
        <w:rPr>
          <w:rFonts w:eastAsia="Times New Roman"/>
          <w:sz w:val="22"/>
          <w:szCs w:val="22"/>
          <w:lang w:val="lt-LT" w:eastAsia="x-none"/>
        </w:rPr>
        <w:t xml:space="preserve">Jei Užsakovas atsisako pasirašyti Darbų/Prekių priėmimo-perdavimo aktą, ne vėliau kaip per 2 darbo dienas nuo Darbų/Prekių priėmimo-perdavimo akto gavimo dienos informuoja Tiekėją apie atsisakymą priimti Darbus, prekes, nurodydamas atliktų darbų, pristatytų prekių trūkumus arba neatliktus Darbus, nepristatytas prekes; </w:t>
      </w:r>
    </w:p>
    <w:p w:rsidR="004365D8" w:rsidRDefault="00B15E06">
      <w:pPr>
        <w:numPr>
          <w:ilvl w:val="2"/>
          <w:numId w:val="4"/>
        </w:numPr>
        <w:tabs>
          <w:tab w:val="left" w:pos="567"/>
          <w:tab w:val="left" w:pos="709"/>
        </w:tabs>
        <w:ind w:left="0" w:firstLine="0"/>
        <w:contextualSpacing/>
        <w:jc w:val="both"/>
        <w:rPr>
          <w:rFonts w:eastAsia="Times New Roman"/>
          <w:sz w:val="22"/>
          <w:szCs w:val="22"/>
          <w:lang w:val="lt-LT"/>
        </w:rPr>
      </w:pPr>
      <w:r>
        <w:rPr>
          <w:rFonts w:eastAsia="Times New Roman"/>
          <w:sz w:val="22"/>
          <w:szCs w:val="22"/>
          <w:lang w:val="lt-LT" w:eastAsia="x-none"/>
        </w:rPr>
        <w:t>Sutartyje nustatyta tvarka ir terminais sumokėti teikėjui už laiku ir kokybiškai atliktus Darbus, pristatytas prekes;</w:t>
      </w:r>
    </w:p>
    <w:p w:rsidR="004365D8" w:rsidRDefault="00B15E06">
      <w:pPr>
        <w:numPr>
          <w:ilvl w:val="2"/>
          <w:numId w:val="4"/>
        </w:numPr>
        <w:tabs>
          <w:tab w:val="left" w:pos="567"/>
          <w:tab w:val="left" w:pos="709"/>
        </w:tabs>
        <w:ind w:left="0" w:firstLine="0"/>
        <w:contextualSpacing/>
        <w:jc w:val="both"/>
        <w:rPr>
          <w:rFonts w:eastAsia="Times New Roman"/>
          <w:sz w:val="22"/>
          <w:szCs w:val="22"/>
          <w:lang w:val="lt-LT"/>
        </w:rPr>
      </w:pPr>
      <w:r>
        <w:rPr>
          <w:rFonts w:eastAsia="Times New Roman"/>
          <w:sz w:val="22"/>
          <w:szCs w:val="22"/>
          <w:lang w:val="lt-LT" w:eastAsia="x-none"/>
        </w:rPr>
        <w:t>Informuoti Tiekėją apie darbo tvarką objekte, suteikti kitą informaciją, būtiną Sutarties vykdymui;</w:t>
      </w:r>
    </w:p>
    <w:p w:rsidR="004365D8" w:rsidRDefault="00B15E06">
      <w:pPr>
        <w:numPr>
          <w:ilvl w:val="2"/>
          <w:numId w:val="4"/>
        </w:numPr>
        <w:tabs>
          <w:tab w:val="left" w:pos="567"/>
          <w:tab w:val="left" w:pos="709"/>
          <w:tab w:val="left" w:pos="993"/>
        </w:tabs>
        <w:ind w:left="0" w:firstLine="0"/>
        <w:contextualSpacing/>
        <w:jc w:val="both"/>
        <w:rPr>
          <w:rFonts w:eastAsia="Times New Roman"/>
          <w:sz w:val="22"/>
          <w:szCs w:val="22"/>
          <w:lang w:val="lt-LT"/>
        </w:rPr>
      </w:pPr>
      <w:r>
        <w:rPr>
          <w:rFonts w:eastAsia="Times New Roman"/>
          <w:sz w:val="22"/>
          <w:szCs w:val="22"/>
          <w:lang w:val="lt-LT" w:eastAsia="ar-SA"/>
        </w:rPr>
        <w:t>Užsakovas turi ir kitas šioje Sutartyje bei Lietuvos Respublikos galiojančiuose teisės aktuose nustatytas pareigas.</w:t>
      </w:r>
    </w:p>
    <w:p w:rsidR="004365D8" w:rsidRDefault="00B15E06">
      <w:pPr>
        <w:widowControl w:val="0"/>
        <w:numPr>
          <w:ilvl w:val="1"/>
          <w:numId w:val="4"/>
        </w:numPr>
        <w:tabs>
          <w:tab w:val="left" w:pos="-360"/>
          <w:tab w:val="left" w:pos="0"/>
          <w:tab w:val="left" w:pos="284"/>
          <w:tab w:val="left" w:pos="567"/>
          <w:tab w:val="left" w:pos="709"/>
        </w:tabs>
        <w:suppressAutoHyphens/>
        <w:ind w:left="0" w:firstLine="0"/>
        <w:contextualSpacing/>
        <w:jc w:val="both"/>
        <w:rPr>
          <w:rFonts w:eastAsia="Times New Roman"/>
          <w:b/>
          <w:sz w:val="22"/>
          <w:szCs w:val="22"/>
          <w:lang w:val="lt-LT" w:eastAsia="ar-SA"/>
        </w:rPr>
      </w:pPr>
      <w:r>
        <w:rPr>
          <w:rFonts w:eastAsia="Times New Roman"/>
          <w:b/>
          <w:sz w:val="22"/>
          <w:szCs w:val="22"/>
          <w:lang w:val="lt-LT" w:eastAsia="ar-SA"/>
        </w:rPr>
        <w:t>Užsakovas turi teisę:</w:t>
      </w:r>
    </w:p>
    <w:p w:rsidR="004365D8" w:rsidRDefault="00B15E06">
      <w:pPr>
        <w:widowControl w:val="0"/>
        <w:numPr>
          <w:ilvl w:val="2"/>
          <w:numId w:val="4"/>
        </w:numPr>
        <w:tabs>
          <w:tab w:val="left" w:pos="-360"/>
          <w:tab w:val="left" w:pos="0"/>
          <w:tab w:val="left" w:pos="284"/>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 xml:space="preserve">Reikšti pastabas, pretenzijas dėl atliekamų Darbų, pristatomų prekių kokybės, vėlavimo atlikti Darbus, pristatyti prekes ar Darbų pagal Sutartį neatlikimo, prekių </w:t>
      </w:r>
      <w:proofErr w:type="spellStart"/>
      <w:r>
        <w:rPr>
          <w:rFonts w:eastAsia="Times New Roman"/>
          <w:sz w:val="22"/>
          <w:szCs w:val="22"/>
          <w:lang w:val="lt-LT" w:eastAsia="ar-SA"/>
        </w:rPr>
        <w:t>nepristatymo</w:t>
      </w:r>
      <w:proofErr w:type="spellEnd"/>
      <w:r>
        <w:rPr>
          <w:rFonts w:eastAsia="Times New Roman"/>
          <w:sz w:val="22"/>
          <w:szCs w:val="22"/>
          <w:lang w:val="lt-LT" w:eastAsia="ar-SA"/>
        </w:rPr>
        <w:t>, kitų sutartinių įsipareigojimų nevykdymo/netinkamo vykdymo;</w:t>
      </w:r>
    </w:p>
    <w:p w:rsidR="004365D8" w:rsidRDefault="00B15E06">
      <w:pPr>
        <w:widowControl w:val="0"/>
        <w:numPr>
          <w:ilvl w:val="2"/>
          <w:numId w:val="4"/>
        </w:numPr>
        <w:tabs>
          <w:tab w:val="left" w:pos="-360"/>
          <w:tab w:val="left" w:pos="0"/>
          <w:tab w:val="left" w:pos="284"/>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Nepriimti netinkamai atliktų Darbų, nurodytų Sutartyje;</w:t>
      </w:r>
    </w:p>
    <w:p w:rsidR="004365D8" w:rsidRDefault="00B15E06">
      <w:pPr>
        <w:widowControl w:val="0"/>
        <w:numPr>
          <w:ilvl w:val="2"/>
          <w:numId w:val="4"/>
        </w:numPr>
        <w:tabs>
          <w:tab w:val="left" w:pos="-360"/>
          <w:tab w:val="left" w:pos="0"/>
          <w:tab w:val="left" w:pos="284"/>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 xml:space="preserve"> Gauti visą su Darbų atlikimu susijusią informaciją;</w:t>
      </w:r>
      <w:r>
        <w:rPr>
          <w:rFonts w:eastAsia="Times New Roman"/>
          <w:sz w:val="22"/>
          <w:szCs w:val="22"/>
          <w:lang w:val="lt-LT" w:eastAsia="lt-LT"/>
        </w:rPr>
        <w:t xml:space="preserve"> </w:t>
      </w:r>
    </w:p>
    <w:p w:rsidR="004365D8" w:rsidRDefault="00B15E06">
      <w:pPr>
        <w:widowControl w:val="0"/>
        <w:numPr>
          <w:ilvl w:val="2"/>
          <w:numId w:val="4"/>
        </w:numPr>
        <w:tabs>
          <w:tab w:val="left" w:pos="-360"/>
          <w:tab w:val="left" w:pos="0"/>
          <w:tab w:val="left" w:pos="284"/>
          <w:tab w:val="left" w:pos="567"/>
          <w:tab w:val="left" w:pos="709"/>
        </w:tabs>
        <w:suppressAutoHyphens/>
        <w:ind w:left="0" w:firstLine="0"/>
        <w:contextualSpacing/>
        <w:jc w:val="both"/>
        <w:rPr>
          <w:rFonts w:eastAsia="Times New Roman"/>
          <w:sz w:val="22"/>
          <w:szCs w:val="22"/>
          <w:lang w:val="lt-LT" w:eastAsia="ar-SA"/>
        </w:rPr>
      </w:pPr>
      <w:r>
        <w:rPr>
          <w:rFonts w:eastAsia="Times New Roman"/>
          <w:sz w:val="22"/>
          <w:szCs w:val="22"/>
          <w:lang w:val="lt-LT" w:eastAsia="ar-SA"/>
        </w:rPr>
        <w:t xml:space="preserve">Užsakovas turi ir kitas šioje Sutartyje bei Lietuvos Respublikos galiojančiuose teisės aktuose nustatytas teises. </w:t>
      </w:r>
    </w:p>
    <w:p w:rsidR="004365D8" w:rsidRDefault="004365D8">
      <w:pPr>
        <w:jc w:val="both"/>
        <w:rPr>
          <w:rFonts w:eastAsia="Times New Roman"/>
          <w:sz w:val="22"/>
          <w:szCs w:val="22"/>
          <w:lang w:val="lt-LT" w:eastAsia="lt-LT"/>
        </w:rPr>
      </w:pPr>
    </w:p>
    <w:p w:rsidR="008F4F43" w:rsidRDefault="008F4F43">
      <w:pPr>
        <w:jc w:val="both"/>
        <w:rPr>
          <w:rFonts w:eastAsia="Times New Roman"/>
          <w:sz w:val="22"/>
          <w:szCs w:val="22"/>
          <w:lang w:val="lt-LT" w:eastAsia="lt-LT"/>
        </w:rPr>
      </w:pPr>
    </w:p>
    <w:p w:rsidR="004365D8" w:rsidRPr="00EE1315" w:rsidRDefault="00B15E06" w:rsidP="00EE1315">
      <w:pPr>
        <w:numPr>
          <w:ilvl w:val="0"/>
          <w:numId w:val="1"/>
        </w:numPr>
        <w:contextualSpacing/>
        <w:jc w:val="center"/>
        <w:rPr>
          <w:rFonts w:eastAsia="Calibri"/>
          <w:sz w:val="22"/>
          <w:szCs w:val="22"/>
          <w:lang w:val="lt-LT"/>
        </w:rPr>
      </w:pPr>
      <w:r w:rsidRPr="00EE1315">
        <w:rPr>
          <w:rFonts w:eastAsia="Times New Roman"/>
          <w:b/>
          <w:bCs/>
          <w:sz w:val="22"/>
          <w:szCs w:val="22"/>
          <w:lang w:val="lt-LT"/>
        </w:rPr>
        <w:t>ŠALIŲ SUTARTINĖ ATSAKOMYBĖ</w:t>
      </w:r>
    </w:p>
    <w:p w:rsidR="004365D8" w:rsidRDefault="00B15E06">
      <w:pPr>
        <w:numPr>
          <w:ilvl w:val="1"/>
          <w:numId w:val="7"/>
        </w:numPr>
        <w:tabs>
          <w:tab w:val="left" w:pos="426"/>
          <w:tab w:val="left" w:pos="567"/>
          <w:tab w:val="left" w:pos="1134"/>
        </w:tabs>
        <w:ind w:left="0" w:firstLine="0"/>
        <w:contextualSpacing/>
        <w:jc w:val="both"/>
        <w:rPr>
          <w:rFonts w:eastAsia="Calibri"/>
          <w:sz w:val="22"/>
          <w:szCs w:val="22"/>
          <w:lang w:val="lt-LT"/>
        </w:rPr>
      </w:pPr>
      <w:r>
        <w:rPr>
          <w:rFonts w:eastAsia="Times New Roman"/>
          <w:sz w:val="22"/>
          <w:szCs w:val="22"/>
          <w:lang w:val="lt-LT"/>
        </w:rPr>
        <w:t xml:space="preserve">Tiekėjas, neatlikęs Sutartyje numatytų darbų, nepristatęs prekių arba Darbus atlikęs netinkamai, prekes pristatęs netinkamas, taip pat pažeidęs kitas Sutarties sąlygas, Užsakovo reikalavimu, </w:t>
      </w:r>
      <w:r>
        <w:rPr>
          <w:rFonts w:eastAsia="Calibri"/>
          <w:sz w:val="22"/>
          <w:szCs w:val="22"/>
          <w:lang w:val="lt-LT"/>
        </w:rPr>
        <w:t>moka Užsakovui 0,03 % dydžio delspinigius nuo sutarties vertės už kiekvieną uždelstą dieną.</w:t>
      </w:r>
    </w:p>
    <w:p w:rsidR="004365D8" w:rsidRDefault="00B15E06">
      <w:pPr>
        <w:numPr>
          <w:ilvl w:val="1"/>
          <w:numId w:val="7"/>
        </w:numPr>
        <w:tabs>
          <w:tab w:val="left" w:pos="426"/>
          <w:tab w:val="left" w:pos="567"/>
          <w:tab w:val="left" w:pos="1134"/>
        </w:tabs>
        <w:ind w:left="0" w:firstLine="0"/>
        <w:contextualSpacing/>
        <w:jc w:val="both"/>
        <w:rPr>
          <w:rFonts w:eastAsia="Calibri"/>
          <w:sz w:val="22"/>
          <w:szCs w:val="22"/>
          <w:lang w:val="lt-LT"/>
        </w:rPr>
      </w:pPr>
      <w:r>
        <w:rPr>
          <w:rFonts w:eastAsia="Calibri"/>
          <w:sz w:val="22"/>
          <w:szCs w:val="22"/>
          <w:lang w:val="lt-LT"/>
        </w:rPr>
        <w:lastRenderedPageBreak/>
        <w:t>Užsakovas, pagal Sutarties sąlygas laiku neįvykdęs apmokėjimo už tinkamai atliktus Darbus, pristatytas prekes, Tiekėjo pareikalavimu, moka delspinigius – po 0,03 % už kiekvieną pavėluotą dieną nuo neapmokėtos sumos.</w:t>
      </w:r>
    </w:p>
    <w:p w:rsidR="004365D8" w:rsidRDefault="00B15E06">
      <w:pPr>
        <w:numPr>
          <w:ilvl w:val="1"/>
          <w:numId w:val="7"/>
        </w:numPr>
        <w:tabs>
          <w:tab w:val="left" w:pos="426"/>
          <w:tab w:val="left" w:pos="567"/>
          <w:tab w:val="left" w:pos="1134"/>
        </w:tabs>
        <w:ind w:left="0" w:firstLine="0"/>
        <w:contextualSpacing/>
        <w:jc w:val="both"/>
        <w:rPr>
          <w:rFonts w:eastAsia="Calibri"/>
          <w:sz w:val="22"/>
          <w:szCs w:val="22"/>
          <w:lang w:val="lt-LT"/>
        </w:rPr>
      </w:pPr>
      <w:r>
        <w:rPr>
          <w:rFonts w:eastAsia="Calibri"/>
          <w:sz w:val="22"/>
          <w:szCs w:val="22"/>
          <w:lang w:val="lt-LT"/>
        </w:rPr>
        <w:t>Delspinigių sumokėjimas neatleidžia Sutarties šalių nuo pareigos vykdyti Sutartyje prisiimtus įsipareigojimus.</w:t>
      </w:r>
    </w:p>
    <w:p w:rsidR="004365D8" w:rsidRDefault="00B15E06">
      <w:pPr>
        <w:numPr>
          <w:ilvl w:val="1"/>
          <w:numId w:val="7"/>
        </w:numPr>
        <w:tabs>
          <w:tab w:val="left" w:pos="426"/>
        </w:tabs>
        <w:ind w:left="0" w:firstLine="0"/>
        <w:jc w:val="both"/>
        <w:rPr>
          <w:rFonts w:eastAsia="Times New Roman"/>
          <w:sz w:val="22"/>
          <w:szCs w:val="22"/>
          <w:lang w:val="lt-LT"/>
        </w:rPr>
      </w:pPr>
      <w:r>
        <w:rPr>
          <w:rFonts w:eastAsia="Times New Roman"/>
          <w:sz w:val="22"/>
          <w:szCs w:val="22"/>
          <w:lang w:val="lt-LT"/>
        </w:rPr>
        <w:t>Netinkamai vykdęs Sutartį Tiekėjas negali teisintis tuo, kad Užsakovas tinkamai nekontroliavo Darbų atlikimo.</w:t>
      </w:r>
    </w:p>
    <w:p w:rsidR="004365D8" w:rsidRDefault="004365D8">
      <w:pPr>
        <w:tabs>
          <w:tab w:val="left" w:pos="426"/>
        </w:tabs>
        <w:jc w:val="both"/>
        <w:rPr>
          <w:rFonts w:eastAsia="Times New Roman"/>
          <w:sz w:val="22"/>
          <w:szCs w:val="22"/>
          <w:lang w:val="lt-LT"/>
        </w:rPr>
      </w:pPr>
    </w:p>
    <w:p w:rsidR="004365D8" w:rsidRDefault="00B15E06">
      <w:pPr>
        <w:pStyle w:val="Sraopastraipa"/>
        <w:numPr>
          <w:ilvl w:val="0"/>
          <w:numId w:val="7"/>
        </w:numPr>
        <w:tabs>
          <w:tab w:val="left" w:pos="709"/>
        </w:tabs>
        <w:jc w:val="center"/>
        <w:rPr>
          <w:rFonts w:ascii="Times New Roman" w:eastAsia="Times New Roman" w:hAnsi="Times New Roman" w:cs="Times New Roman"/>
          <w:b/>
          <w:bCs/>
        </w:rPr>
      </w:pPr>
      <w:r>
        <w:rPr>
          <w:rFonts w:ascii="Times New Roman" w:eastAsia="Times New Roman" w:hAnsi="Times New Roman" w:cs="Times New Roman"/>
          <w:b/>
          <w:bCs/>
        </w:rPr>
        <w:t>SUTARTIES GALIOJIMAS</w:t>
      </w:r>
    </w:p>
    <w:p w:rsidR="004365D8" w:rsidRDefault="00B15E06">
      <w:pPr>
        <w:pStyle w:val="Sraopastraipa"/>
        <w:numPr>
          <w:ilvl w:val="1"/>
          <w:numId w:val="10"/>
        </w:numPr>
        <w:tabs>
          <w:tab w:val="left" w:pos="0"/>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Sutartis laikoma įsigaliojusia nuo jos pasirašymo dienos iki tol, kol Šalys įvykdys savo įsipareigojimus.</w:t>
      </w:r>
    </w:p>
    <w:p w:rsidR="004365D8" w:rsidRDefault="00B15E06">
      <w:pPr>
        <w:pStyle w:val="Sraopastraipa"/>
        <w:numPr>
          <w:ilvl w:val="1"/>
          <w:numId w:val="10"/>
        </w:numPr>
        <w:tabs>
          <w:tab w:val="left" w:pos="0"/>
          <w:tab w:val="left" w:pos="567"/>
        </w:tabs>
        <w:spacing w:after="0" w:line="240" w:lineRule="auto"/>
        <w:ind w:left="0" w:firstLine="0"/>
        <w:jc w:val="both"/>
        <w:rPr>
          <w:rFonts w:ascii="Times New Roman" w:eastAsia="Times New Roman" w:hAnsi="Times New Roman" w:cs="Times New Roman"/>
        </w:rPr>
      </w:pPr>
      <w:r>
        <w:rPr>
          <w:rFonts w:ascii="Times New Roman" w:hAnsi="Times New Roman" w:cs="Times New Roman"/>
        </w:rPr>
        <w:t>Sutartis gali būti nutraukiama:</w:t>
      </w:r>
    </w:p>
    <w:p w:rsidR="004365D8" w:rsidRDefault="00B15E06">
      <w:pPr>
        <w:pStyle w:val="Sraopastraipa"/>
        <w:numPr>
          <w:ilvl w:val="2"/>
          <w:numId w:val="10"/>
        </w:numPr>
        <w:tabs>
          <w:tab w:val="left" w:pos="0"/>
          <w:tab w:val="left" w:pos="567"/>
        </w:tabs>
        <w:spacing w:after="0" w:line="240" w:lineRule="auto"/>
        <w:ind w:left="0" w:firstLine="0"/>
        <w:jc w:val="both"/>
        <w:rPr>
          <w:rFonts w:ascii="Times New Roman" w:eastAsia="Times New Roman" w:hAnsi="Times New Roman" w:cs="Times New Roman"/>
        </w:rPr>
      </w:pPr>
      <w:r>
        <w:rPr>
          <w:rFonts w:ascii="Times New Roman" w:hAnsi="Times New Roman" w:cs="Times New Roman"/>
        </w:rPr>
        <w:t>raštišku Šalių susitarimu;</w:t>
      </w:r>
    </w:p>
    <w:p w:rsidR="004365D8" w:rsidRDefault="00B15E06">
      <w:pPr>
        <w:pStyle w:val="Sraopastraipa"/>
        <w:numPr>
          <w:ilvl w:val="2"/>
          <w:numId w:val="10"/>
        </w:numPr>
        <w:tabs>
          <w:tab w:val="left" w:pos="0"/>
          <w:tab w:val="left" w:pos="567"/>
        </w:tabs>
        <w:spacing w:after="0" w:line="240" w:lineRule="auto"/>
        <w:ind w:left="0" w:firstLine="0"/>
        <w:jc w:val="both"/>
        <w:rPr>
          <w:rFonts w:ascii="Times New Roman" w:eastAsia="Times New Roman" w:hAnsi="Times New Roman" w:cs="Times New Roman"/>
        </w:rPr>
      </w:pPr>
      <w:r>
        <w:rPr>
          <w:rFonts w:ascii="Times New Roman" w:hAnsi="Times New Roman" w:cs="Times New Roman"/>
        </w:rPr>
        <w:t>Užsakovas,</w:t>
      </w:r>
      <w:r>
        <w:rPr>
          <w:rFonts w:ascii="Times New Roman" w:hAnsi="Times New Roman" w:cs="Times New Roman"/>
          <w:bCs/>
        </w:rPr>
        <w:t xml:space="preserve"> ne vėliau kaip prieš 10 (dešimt) darbo dienų raštu </w:t>
      </w:r>
      <w:r>
        <w:rPr>
          <w:rFonts w:ascii="Times New Roman" w:hAnsi="Times New Roman" w:cs="Times New Roman"/>
        </w:rPr>
        <w:t>informavęs tiekėją,</w:t>
      </w:r>
      <w:r>
        <w:rPr>
          <w:rFonts w:ascii="Times New Roman" w:hAnsi="Times New Roman" w:cs="Times New Roman"/>
          <w:b/>
        </w:rPr>
        <w:t xml:space="preserve"> </w:t>
      </w:r>
      <w:r>
        <w:rPr>
          <w:rFonts w:ascii="Times New Roman" w:hAnsi="Times New Roman" w:cs="Times New Roman"/>
        </w:rPr>
        <w:t>turi teisę vienašališkai nesikreipdamas į teismą nutraukti Sutartį, jeigu:</w:t>
      </w:r>
    </w:p>
    <w:p w:rsidR="004365D8" w:rsidRDefault="00B15E06">
      <w:pPr>
        <w:pStyle w:val="Sraopastraipa"/>
        <w:numPr>
          <w:ilvl w:val="3"/>
          <w:numId w:val="10"/>
        </w:numPr>
        <w:tabs>
          <w:tab w:val="left" w:pos="0"/>
          <w:tab w:val="left" w:pos="567"/>
          <w:tab w:val="left" w:pos="851"/>
        </w:tabs>
        <w:spacing w:after="0" w:line="240" w:lineRule="auto"/>
        <w:ind w:left="0" w:firstLine="0"/>
        <w:jc w:val="both"/>
        <w:rPr>
          <w:rFonts w:ascii="Times New Roman" w:eastAsia="Times New Roman" w:hAnsi="Times New Roman" w:cs="Times New Roman"/>
        </w:rPr>
      </w:pPr>
      <w:r>
        <w:rPr>
          <w:rFonts w:ascii="Times New Roman" w:hAnsi="Times New Roman" w:cs="Times New Roman"/>
        </w:rPr>
        <w:t>Tiekėjas bankrutuoja arba yra likviduojamas, sustabdo ūkinę veiklą arba teisės aktuose nustatyta tvarka susidaro analogiška situacija;</w:t>
      </w:r>
    </w:p>
    <w:p w:rsidR="004365D8" w:rsidRDefault="00B15E06">
      <w:pPr>
        <w:pStyle w:val="Sraopastraipa"/>
        <w:numPr>
          <w:ilvl w:val="3"/>
          <w:numId w:val="10"/>
        </w:numPr>
        <w:tabs>
          <w:tab w:val="left" w:pos="0"/>
          <w:tab w:val="left" w:pos="567"/>
          <w:tab w:val="left" w:pos="851"/>
        </w:tabs>
        <w:spacing w:after="0" w:line="240" w:lineRule="auto"/>
        <w:ind w:left="0" w:firstLine="0"/>
        <w:jc w:val="both"/>
        <w:rPr>
          <w:rFonts w:ascii="Times New Roman" w:eastAsia="Times New Roman" w:hAnsi="Times New Roman" w:cs="Times New Roman"/>
        </w:rPr>
      </w:pPr>
      <w:r>
        <w:rPr>
          <w:rFonts w:ascii="Times New Roman" w:hAnsi="Times New Roman" w:cs="Times New Roman"/>
        </w:rPr>
        <w:t>Tiekėjas neįvykdo arba netinkamai įvykdo Sutartį ir, po raštiško pranešimo apie tai, Tiekėjas Sutarties vykdymo pažeidimo per nurodytą terminą nepašalina.</w:t>
      </w:r>
    </w:p>
    <w:p w:rsidR="004365D8" w:rsidRDefault="004365D8">
      <w:pPr>
        <w:ind w:left="2880" w:firstLine="720"/>
        <w:jc w:val="both"/>
        <w:rPr>
          <w:rFonts w:eastAsia="Times New Roman"/>
          <w:b/>
          <w:bCs/>
          <w:sz w:val="22"/>
          <w:szCs w:val="22"/>
          <w:lang w:val="lt-LT" w:eastAsia="lt-LT"/>
        </w:rPr>
      </w:pPr>
    </w:p>
    <w:p w:rsidR="004365D8" w:rsidRDefault="00B15E06">
      <w:pPr>
        <w:pStyle w:val="Sraopastraipa"/>
        <w:numPr>
          <w:ilvl w:val="0"/>
          <w:numId w:val="7"/>
        </w:numPr>
        <w:tabs>
          <w:tab w:val="left" w:pos="709"/>
        </w:tabs>
        <w:jc w:val="center"/>
        <w:rPr>
          <w:rFonts w:ascii="Times New Roman" w:eastAsia="Times New Roman" w:hAnsi="Times New Roman" w:cs="Times New Roman"/>
          <w:b/>
          <w:bCs/>
        </w:rPr>
      </w:pPr>
      <w:r>
        <w:rPr>
          <w:rFonts w:ascii="Times New Roman" w:eastAsia="Times New Roman" w:hAnsi="Times New Roman" w:cs="Times New Roman"/>
          <w:b/>
          <w:bCs/>
        </w:rPr>
        <w:t>GARANTIJOS</w:t>
      </w:r>
    </w:p>
    <w:p w:rsidR="004365D8" w:rsidRDefault="00B15E06">
      <w:pPr>
        <w:tabs>
          <w:tab w:val="left" w:pos="0"/>
        </w:tabs>
        <w:jc w:val="both"/>
        <w:rPr>
          <w:rFonts w:eastAsia="Times New Roman"/>
          <w:b/>
          <w:bCs/>
          <w:sz w:val="22"/>
          <w:szCs w:val="22"/>
          <w:lang w:val="lt-LT" w:eastAsia="lt-LT"/>
        </w:rPr>
      </w:pPr>
      <w:r>
        <w:rPr>
          <w:rFonts w:eastAsia="Times New Roman"/>
          <w:sz w:val="22"/>
          <w:szCs w:val="22"/>
          <w:lang w:val="lt-LT" w:eastAsia="lt-LT"/>
        </w:rPr>
        <w:t xml:space="preserve">7.1. </w:t>
      </w:r>
      <w:r>
        <w:rPr>
          <w:rFonts w:eastAsia="Times New Roman"/>
          <w:b/>
          <w:bCs/>
          <w:sz w:val="22"/>
          <w:szCs w:val="22"/>
          <w:lang w:val="lt-LT" w:eastAsia="lt-LT"/>
        </w:rPr>
        <w:t xml:space="preserve">Atliktiems Darbams ir sumontuotoms Prekėms nustatomas 24 mėnesių garantinis laikotarpis, kuris skaičiuojamas nuo Užsakovo ir Tiekėjo galutinio priėmimo-perdavimo akto pasirašymo dienos. </w:t>
      </w:r>
    </w:p>
    <w:p w:rsidR="004365D8" w:rsidRDefault="00B15E06">
      <w:pPr>
        <w:tabs>
          <w:tab w:val="left" w:pos="0"/>
        </w:tabs>
        <w:jc w:val="both"/>
        <w:rPr>
          <w:rFonts w:eastAsia="Times New Roman"/>
          <w:sz w:val="22"/>
          <w:szCs w:val="22"/>
          <w:lang w:val="lt-LT" w:eastAsia="lt-LT"/>
        </w:rPr>
      </w:pPr>
      <w:r>
        <w:rPr>
          <w:rFonts w:eastAsia="Times New Roman"/>
          <w:sz w:val="22"/>
          <w:szCs w:val="22"/>
          <w:lang w:val="lt-LT" w:eastAsia="lt-LT"/>
        </w:rPr>
        <w:t xml:space="preserve">7.2. </w:t>
      </w:r>
      <w:r>
        <w:rPr>
          <w:sz w:val="22"/>
          <w:szCs w:val="22"/>
          <w:lang w:val="lt-LT"/>
        </w:rPr>
        <w:t>Pretenzijos dėl atliktų darbų kokybės pareiškiamos Tiekėjui raštiškai, suradus defektą. Pretenzijos pagrįstumą nustato abipusė komisija po raštiško pranešimo Tiekėjui. Tiekėjas informuoja Užsakovą apie savo veiksmus defekto pašalinimui per 72 valandas po komisijos akto gavimo.</w:t>
      </w:r>
    </w:p>
    <w:p w:rsidR="004365D8" w:rsidRDefault="00B15E06">
      <w:pPr>
        <w:tabs>
          <w:tab w:val="left" w:pos="0"/>
        </w:tabs>
        <w:jc w:val="both"/>
        <w:rPr>
          <w:rFonts w:eastAsia="Times New Roman"/>
          <w:sz w:val="22"/>
          <w:szCs w:val="22"/>
          <w:lang w:val="lt-LT" w:eastAsia="lt-LT"/>
        </w:rPr>
      </w:pPr>
      <w:r>
        <w:rPr>
          <w:rFonts w:eastAsia="Times New Roman"/>
          <w:sz w:val="22"/>
          <w:szCs w:val="22"/>
          <w:lang w:val="lt-LT" w:eastAsia="lt-LT"/>
        </w:rPr>
        <w:t>7.3. Tiekėjas įsipareigoja nedelsiant savo sąskaita pašalinti defektus, kuriuos nustatė komisija arba padengti Užsakovo išlaidas defekto pašalinimui.</w:t>
      </w:r>
    </w:p>
    <w:p w:rsidR="004365D8" w:rsidRDefault="00B15E06">
      <w:pPr>
        <w:tabs>
          <w:tab w:val="left" w:pos="0"/>
        </w:tabs>
        <w:jc w:val="both"/>
        <w:rPr>
          <w:rFonts w:eastAsia="Times New Roman"/>
          <w:sz w:val="22"/>
          <w:szCs w:val="22"/>
          <w:lang w:val="lt-LT" w:eastAsia="lt-LT"/>
        </w:rPr>
      </w:pPr>
      <w:r>
        <w:rPr>
          <w:rFonts w:eastAsia="Times New Roman"/>
          <w:sz w:val="22"/>
          <w:szCs w:val="22"/>
          <w:lang w:val="lt-LT" w:eastAsia="lt-LT"/>
        </w:rPr>
        <w:t>7.4. Garantijos termino metu pastebėjus, kad atliktų darbų kokybė neatitinka sutarties reikalavimų, Tiekėjas po raštiško Užsakovo pranešimo gavimo dienos, darbų teikimo trūkumus savo lėšomis turi pašalinti nė vėliau kaip per 10 (dešimt) kalendorinių dienų. Pavėlavus pašalinti darbų atlikimo trūkumus nustatytu terminu, Tiekėjas moka Užsakovui 0,2 proc. dydžio delspinigius nuo Darbų, kurių teikimo trūkumai nepašalinti, vertės už kiekvieną uždelstą dieną.</w:t>
      </w:r>
    </w:p>
    <w:p w:rsidR="004365D8" w:rsidRDefault="00B15E06">
      <w:pPr>
        <w:tabs>
          <w:tab w:val="left" w:pos="0"/>
        </w:tabs>
        <w:jc w:val="both"/>
      </w:pPr>
      <w:r>
        <w:rPr>
          <w:rFonts w:eastAsia="Times New Roman"/>
          <w:sz w:val="22"/>
          <w:szCs w:val="22"/>
          <w:lang w:val="lt-LT" w:eastAsia="lt-LT"/>
        </w:rPr>
        <w:t>7.5. Garantinio laikotarpio metu, Tiekėjas privalo atlikti Darbus savo lėšomis, įskaitant transportavimo kaštus. Reklamacijos dėl darbų kokybės gali būti pareikštos per visą kokybės garantijos terminą.</w:t>
      </w:r>
    </w:p>
    <w:p w:rsidR="004365D8" w:rsidRPr="0074187B" w:rsidRDefault="00B15E06">
      <w:pPr>
        <w:tabs>
          <w:tab w:val="left" w:pos="0"/>
        </w:tabs>
        <w:jc w:val="both"/>
        <w:rPr>
          <w:color w:val="auto"/>
        </w:rPr>
      </w:pPr>
      <w:r w:rsidRPr="0074187B">
        <w:rPr>
          <w:rFonts w:eastAsia="Times New Roman"/>
          <w:color w:val="auto"/>
          <w:sz w:val="22"/>
          <w:szCs w:val="22"/>
          <w:lang w:val="lt-LT" w:eastAsia="lt-LT"/>
        </w:rPr>
        <w:t>7.6. Garantinio laikotarpio metu, gedimus Užsakovas sutaiso/pašalina ne vėliau, kaip per 48 valandas nuo raštiško Užsakovo pranešimo pateikimo elektroniniu paštu (adresas). Kontaktinis Tiekėjo telefono numeris (</w:t>
      </w:r>
      <w:proofErr w:type="spellStart"/>
      <w:r w:rsidRPr="0074187B">
        <w:rPr>
          <w:rFonts w:eastAsia="Times New Roman"/>
          <w:color w:val="auto"/>
          <w:sz w:val="22"/>
          <w:szCs w:val="22"/>
          <w:lang w:val="lt-LT" w:eastAsia="lt-LT"/>
        </w:rPr>
        <w:t>xxxxxxx</w:t>
      </w:r>
      <w:proofErr w:type="spellEnd"/>
      <w:r w:rsidRPr="0074187B">
        <w:rPr>
          <w:rFonts w:eastAsia="Times New Roman"/>
          <w:color w:val="auto"/>
          <w:sz w:val="22"/>
          <w:szCs w:val="22"/>
          <w:lang w:val="lt-LT" w:eastAsia="lt-LT"/>
        </w:rPr>
        <w:t>) papildomam informavimui apie problemas/nesklandumus gamyboje pas Užsakovą.</w:t>
      </w:r>
    </w:p>
    <w:p w:rsidR="004365D8" w:rsidRDefault="004365D8">
      <w:pPr>
        <w:tabs>
          <w:tab w:val="left" w:pos="0"/>
        </w:tabs>
        <w:ind w:firstLine="426"/>
        <w:jc w:val="both"/>
        <w:rPr>
          <w:rFonts w:eastAsia="Times New Roman"/>
          <w:b/>
          <w:bCs/>
          <w:sz w:val="22"/>
          <w:szCs w:val="22"/>
          <w:lang w:val="lt-LT" w:eastAsia="lt-LT"/>
        </w:rPr>
      </w:pPr>
    </w:p>
    <w:p w:rsidR="004365D8" w:rsidRDefault="00B15E06">
      <w:pPr>
        <w:pStyle w:val="Sraopastraipa"/>
        <w:numPr>
          <w:ilvl w:val="0"/>
          <w:numId w:val="7"/>
        </w:numPr>
        <w:tabs>
          <w:tab w:val="left" w:pos="709"/>
        </w:tabs>
        <w:jc w:val="center"/>
        <w:rPr>
          <w:rFonts w:ascii="Times New Roman" w:eastAsia="Times New Roman" w:hAnsi="Times New Roman" w:cs="Times New Roman"/>
          <w:b/>
          <w:bCs/>
        </w:rPr>
      </w:pPr>
      <w:r>
        <w:rPr>
          <w:rFonts w:ascii="Times New Roman" w:eastAsia="Times New Roman" w:hAnsi="Times New Roman" w:cs="Times New Roman"/>
          <w:b/>
          <w:bCs/>
        </w:rPr>
        <w:t>NENUGALIMOS JĖGOS APLINKYBĖS</w:t>
      </w:r>
    </w:p>
    <w:p w:rsidR="004365D8" w:rsidRDefault="00B15E06">
      <w:pPr>
        <w:pStyle w:val="Sraopastraipa"/>
        <w:numPr>
          <w:ilvl w:val="1"/>
          <w:numId w:val="11"/>
        </w:numPr>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Šalys neatsako už sutarties nevykdymą dėl iškilusios nenugalimos jėgos, jeigu įrodo, kad sutartis neįvykdyta dėl aplinkybių, kurių ji negalėjo kontroliuoti, numatyti sutarties sudarymo metu, ir kad negalėjo užkirsti kelio šių aplinkybių ar jų pasekmių atsiradimui. Išnykus nenugalimos jėgos aplinkybėms, šalys privalo vykdyti šios sutarties sąlygas.</w:t>
      </w:r>
    </w:p>
    <w:p w:rsidR="004365D8" w:rsidRDefault="00B15E06">
      <w:pPr>
        <w:pStyle w:val="Sraopastraipa"/>
        <w:numPr>
          <w:ilvl w:val="1"/>
          <w:numId w:val="11"/>
        </w:numPr>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Aplinkybės, kurios yra laikomos nenugalimos jėgos aplinkybėmis, nustatomos vadovaujantis Lietuvos Respublikos civilinio kodekso (Žin., 2000, Nr. 74-2262) 6.212 straipsniu bei Lietuvos Respublikos Vyriausybės 1996 m. liepos 15 d. nutarimu Nr. 840 „Dėl atleidimo nuo atsakomybės esant nenugalimos jėgos (</w:t>
      </w:r>
      <w:r>
        <w:rPr>
          <w:rFonts w:ascii="Times New Roman" w:eastAsia="Times New Roman" w:hAnsi="Times New Roman" w:cs="Times New Roman"/>
          <w:i/>
        </w:rPr>
        <w:t>force majeure</w:t>
      </w:r>
      <w:r>
        <w:rPr>
          <w:rFonts w:ascii="Times New Roman" w:eastAsia="Times New Roman" w:hAnsi="Times New Roman" w:cs="Times New Roman"/>
        </w:rPr>
        <w:t>) aplinkybėms taisyklių patvirtinimo“ (Žin., 1996, Nr. 68-1652).</w:t>
      </w:r>
    </w:p>
    <w:p w:rsidR="004365D8" w:rsidRDefault="00B15E06">
      <w:pPr>
        <w:pStyle w:val="Sraopastraipa"/>
        <w:numPr>
          <w:ilvl w:val="1"/>
          <w:numId w:val="11"/>
        </w:numPr>
        <w:tabs>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Šalis, kuri dėl nenugalimos jėgos (</w:t>
      </w:r>
      <w:r>
        <w:rPr>
          <w:rFonts w:ascii="Times New Roman" w:eastAsia="Times New Roman" w:hAnsi="Times New Roman" w:cs="Times New Roman"/>
          <w:i/>
        </w:rPr>
        <w:t>force majeure</w:t>
      </w:r>
      <w:r>
        <w:rPr>
          <w:rFonts w:ascii="Times New Roman" w:eastAsia="Times New Roman" w:hAnsi="Times New Roman" w:cs="Times New Roman"/>
        </w:rPr>
        <w:t>) aplinkybių negali vykdyti savo įsipareigojimų, privalo ne vėliau kaip per 10 dienų nuo tokių aplinkybių atsiradimo raštu pranešti apie tai kitai šaliai. Šalis, nepranešusi kitai šaliai apie nenugalimos jėgos aplinkybes, netenka teisės jomis remtis.</w:t>
      </w:r>
    </w:p>
    <w:p w:rsidR="004365D8" w:rsidRDefault="004365D8">
      <w:pPr>
        <w:tabs>
          <w:tab w:val="left" w:pos="426"/>
        </w:tabs>
        <w:jc w:val="both"/>
        <w:rPr>
          <w:rFonts w:eastAsia="Times New Roman"/>
          <w:sz w:val="22"/>
          <w:szCs w:val="22"/>
          <w:lang w:val="lt-LT"/>
        </w:rPr>
      </w:pPr>
    </w:p>
    <w:p w:rsidR="001C18CF" w:rsidRDefault="001C18CF">
      <w:pPr>
        <w:tabs>
          <w:tab w:val="left" w:pos="426"/>
        </w:tabs>
        <w:jc w:val="both"/>
        <w:rPr>
          <w:rFonts w:eastAsia="Times New Roman"/>
          <w:sz w:val="22"/>
          <w:szCs w:val="22"/>
          <w:lang w:val="lt-LT"/>
        </w:rPr>
      </w:pPr>
    </w:p>
    <w:p w:rsidR="001C18CF" w:rsidRDefault="001C18CF">
      <w:pPr>
        <w:tabs>
          <w:tab w:val="left" w:pos="426"/>
        </w:tabs>
        <w:jc w:val="both"/>
        <w:rPr>
          <w:rFonts w:eastAsia="Times New Roman"/>
          <w:sz w:val="22"/>
          <w:szCs w:val="22"/>
          <w:lang w:val="lt-LT"/>
        </w:rPr>
      </w:pPr>
    </w:p>
    <w:p w:rsidR="001C18CF" w:rsidRDefault="001C18CF">
      <w:pPr>
        <w:tabs>
          <w:tab w:val="left" w:pos="426"/>
        </w:tabs>
        <w:jc w:val="both"/>
        <w:rPr>
          <w:rFonts w:eastAsia="Times New Roman"/>
          <w:sz w:val="22"/>
          <w:szCs w:val="22"/>
          <w:lang w:val="lt-LT"/>
        </w:rPr>
      </w:pPr>
    </w:p>
    <w:p w:rsidR="004365D8" w:rsidRDefault="00B15E06">
      <w:pPr>
        <w:pStyle w:val="Sraopastraipa"/>
        <w:numPr>
          <w:ilvl w:val="3"/>
          <w:numId w:val="5"/>
        </w:numPr>
        <w:ind w:left="3544" w:hanging="425"/>
        <w:rPr>
          <w:rFonts w:ascii="Times New Roman" w:eastAsia="Times New Roman" w:hAnsi="Times New Roman" w:cs="Times New Roman"/>
          <w:b/>
          <w:bCs/>
        </w:rPr>
      </w:pPr>
      <w:r>
        <w:rPr>
          <w:rFonts w:ascii="Times New Roman" w:eastAsia="Times New Roman" w:hAnsi="Times New Roman" w:cs="Times New Roman"/>
          <w:b/>
          <w:bCs/>
        </w:rPr>
        <w:lastRenderedPageBreak/>
        <w:t>KITOS SĄLYGOS</w:t>
      </w:r>
    </w:p>
    <w:p w:rsidR="004365D8" w:rsidRDefault="004365D8">
      <w:pPr>
        <w:pStyle w:val="Sraopastraipa"/>
        <w:numPr>
          <w:ilvl w:val="0"/>
          <w:numId w:val="6"/>
        </w:numPr>
        <w:tabs>
          <w:tab w:val="left" w:pos="426"/>
        </w:tabs>
        <w:spacing w:after="0" w:line="240" w:lineRule="auto"/>
        <w:jc w:val="both"/>
        <w:rPr>
          <w:rFonts w:ascii="Times New Roman" w:eastAsia="Times New Roman" w:hAnsi="Times New Roman" w:cs="Times New Roman"/>
          <w:vanish/>
        </w:rPr>
      </w:pPr>
    </w:p>
    <w:p w:rsidR="004365D8" w:rsidRDefault="00B15E06">
      <w:pPr>
        <w:pStyle w:val="Sraopastraipa"/>
        <w:numPr>
          <w:ilvl w:val="1"/>
          <w:numId w:val="12"/>
        </w:numPr>
        <w:tabs>
          <w:tab w:val="left" w:pos="0"/>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Jeigu keičiasi Sutartį pasirašiusios šalies rekvizitai, šalis privalo nedelsiant apie tai informuoti kitą šalį. Šalis, neįvykdžiusi šio reikalavimo, negali reikšti pretenzijų, kad kitos šalies veiksmai, atlikti pagal paskutinius jai žinomus rekvizitus, neatitinka sutarties sąlygų arba, kad ji negavo pranešimų, siųstų pagal tuos rekvizitus.</w:t>
      </w:r>
    </w:p>
    <w:p w:rsidR="004365D8" w:rsidRDefault="00B15E06">
      <w:pPr>
        <w:pStyle w:val="Sraopastraipa"/>
        <w:numPr>
          <w:ilvl w:val="1"/>
          <w:numId w:val="12"/>
        </w:numPr>
        <w:tabs>
          <w:tab w:val="left" w:pos="0"/>
          <w:tab w:val="left" w:pos="426"/>
        </w:tabs>
        <w:spacing w:after="0" w:line="240" w:lineRule="auto"/>
        <w:ind w:left="0" w:firstLine="0"/>
        <w:jc w:val="both"/>
        <w:rPr>
          <w:rFonts w:ascii="Times New Roman" w:eastAsia="Times New Roman" w:hAnsi="Times New Roman" w:cs="Times New Roman"/>
        </w:rPr>
      </w:pPr>
      <w:r>
        <w:rPr>
          <w:rFonts w:ascii="Times New Roman" w:hAnsi="Times New Roman" w:cs="Times New Roman"/>
        </w:rPr>
        <w:t>Šalis pareiškia ir garantuoja, kad jos teisės į pinigines prievoles nėra suvaržytos: nėra areštuotos; nėra taikomos laikinosios apsaugos priemonės; nėra draudimo perleisti kreditorinius reikalavimus; šalių atžvilgiu nėra pradėta jokia teisminė procedūra, dėl kurios vykdymo sutartis galėtų būti pripažinta neteisėta, įskaitant, bet neapsiribojant bankroto ar restruktūrizavimo procedūrų; šalims nėra žinoma apie taikomus kitus teisinius instrumentus, dėl kurių sutartis galėtų būti pripažinta neteisėta, o šalys, sudarydamos sutartį, nepažeidžia jokių joms žinomų trečiųjų asmenų (esamų kreditorių) interesų ir teisių.</w:t>
      </w:r>
    </w:p>
    <w:p w:rsidR="004365D8" w:rsidRDefault="00B15E06">
      <w:pPr>
        <w:pStyle w:val="Sraopastraipa"/>
        <w:numPr>
          <w:ilvl w:val="1"/>
          <w:numId w:val="12"/>
        </w:numPr>
        <w:tabs>
          <w:tab w:val="left" w:pos="0"/>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Šalių tarpusavio prieštaravimai ir nesutarimai sprendžiami derybomis. Ginčai, kurių nepavyksta išspręsti derybomis, Lietuvos Respublikos įstatymų nustatyta tvarka sprendžiami teismuose </w:t>
      </w:r>
      <w:r>
        <w:rPr>
          <w:rFonts w:ascii="Times New Roman" w:hAnsi="Times New Roman" w:cs="Times New Roman"/>
        </w:rPr>
        <w:t>pagal Užsakovo buveinės vietą</w:t>
      </w:r>
      <w:r>
        <w:rPr>
          <w:rFonts w:ascii="Times New Roman" w:eastAsia="Times New Roman" w:hAnsi="Times New Roman" w:cs="Times New Roman"/>
        </w:rPr>
        <w:t>.</w:t>
      </w:r>
    </w:p>
    <w:p w:rsidR="004365D8" w:rsidRDefault="00B15E06">
      <w:pPr>
        <w:pStyle w:val="Sraopastraipa"/>
        <w:numPr>
          <w:ilvl w:val="1"/>
          <w:numId w:val="12"/>
        </w:numPr>
        <w:tabs>
          <w:tab w:val="left" w:pos="0"/>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Šalys pripažįsta ir patvirtina, kad šios sutarties nuostatos bei informacija, kuri tapo žinoma pasirašius šią sutartį, bus laikoma konfidencialia ir nebus atskleista jokiai trečiajai šaliai be išankstinio raštiško kitos Šalies sutikimo, nebent tokios informacijos atskleidimas būtų privalomas pagal Lietuvos Respublikos įstatymus arba būtinas tinkamai įvykdyti šia sutartimi Šalių prisiimtus įsipareigojimus. Konfidencialumo reikalavimas nėra taikomas viešai skelbiamai informacijai.</w:t>
      </w:r>
    </w:p>
    <w:p w:rsidR="004365D8" w:rsidRDefault="00B15E06">
      <w:pPr>
        <w:pStyle w:val="Sraopastraipa"/>
        <w:numPr>
          <w:ilvl w:val="1"/>
          <w:numId w:val="12"/>
        </w:numPr>
        <w:tabs>
          <w:tab w:val="left" w:pos="0"/>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Visi kiti, šia Sutartimi nesureguliuoti, Sutarties vykdymo klausimai sprendžiami vadovaujantis Lietuvos Respublikoje galiojančiais norminiais teisės aktais.</w:t>
      </w:r>
    </w:p>
    <w:p w:rsidR="004365D8" w:rsidRDefault="00B15E06">
      <w:pPr>
        <w:pStyle w:val="Sraopastraipa"/>
        <w:numPr>
          <w:ilvl w:val="1"/>
          <w:numId w:val="12"/>
        </w:numPr>
        <w:tabs>
          <w:tab w:val="left" w:pos="0"/>
          <w:tab w:val="left" w:pos="426"/>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Sutartis sudaryta dviem egzemplioriais, turinčiais vienodą juridinę galią, po vieną kiekvienai šaliai.</w:t>
      </w:r>
    </w:p>
    <w:p w:rsidR="004365D8" w:rsidRDefault="004365D8">
      <w:pPr>
        <w:pStyle w:val="Sraopastraipa"/>
        <w:tabs>
          <w:tab w:val="left" w:pos="426"/>
        </w:tabs>
        <w:spacing w:after="0" w:line="240" w:lineRule="auto"/>
        <w:ind w:left="482"/>
        <w:jc w:val="both"/>
        <w:rPr>
          <w:rFonts w:ascii="Times New Roman" w:eastAsia="Times New Roman" w:hAnsi="Times New Roman" w:cs="Times New Roman"/>
        </w:rPr>
      </w:pPr>
    </w:p>
    <w:p w:rsidR="004365D8" w:rsidRDefault="00B15E06">
      <w:pPr>
        <w:pStyle w:val="Sraopastraipa"/>
        <w:numPr>
          <w:ilvl w:val="3"/>
          <w:numId w:val="5"/>
        </w:numPr>
        <w:ind w:left="3544"/>
        <w:rPr>
          <w:rFonts w:ascii="Times New Roman" w:eastAsia="Times New Roman" w:hAnsi="Times New Roman" w:cs="Times New Roman"/>
          <w:b/>
          <w:bCs/>
        </w:rPr>
      </w:pPr>
      <w:r>
        <w:rPr>
          <w:rFonts w:ascii="Times New Roman" w:eastAsia="Times New Roman" w:hAnsi="Times New Roman" w:cs="Times New Roman"/>
          <w:b/>
          <w:bCs/>
        </w:rPr>
        <w:t>SUTARTIES PRIEDAI</w:t>
      </w:r>
    </w:p>
    <w:p w:rsidR="004365D8" w:rsidRDefault="00B15E06">
      <w:pPr>
        <w:pStyle w:val="Sraopastraipa"/>
        <w:numPr>
          <w:ilvl w:val="1"/>
          <w:numId w:val="13"/>
        </w:numPr>
        <w:tabs>
          <w:tab w:val="left" w:pos="0"/>
          <w:tab w:val="left" w:pos="142"/>
          <w:tab w:val="left" w:pos="709"/>
        </w:tabs>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Neatskiriamomis šios sutarties dalimis yra pridedami priedai:</w:t>
      </w:r>
    </w:p>
    <w:p w:rsidR="004365D8" w:rsidRDefault="00B15E06">
      <w:pPr>
        <w:pStyle w:val="Sraopastraipa"/>
        <w:numPr>
          <w:ilvl w:val="2"/>
          <w:numId w:val="13"/>
        </w:numPr>
        <w:tabs>
          <w:tab w:val="left" w:pos="0"/>
          <w:tab w:val="left" w:pos="142"/>
          <w:tab w:val="left" w:pos="709"/>
        </w:tabs>
        <w:spacing w:after="0" w:line="240" w:lineRule="auto"/>
        <w:ind w:left="426" w:hanging="480"/>
        <w:jc w:val="both"/>
        <w:rPr>
          <w:rFonts w:ascii="Times New Roman" w:eastAsia="Times New Roman" w:hAnsi="Times New Roman" w:cs="Times New Roman"/>
        </w:rPr>
      </w:pPr>
      <w:r>
        <w:rPr>
          <w:rFonts w:ascii="Times New Roman" w:eastAsia="Times New Roman" w:hAnsi="Times New Roman" w:cs="Times New Roman"/>
        </w:rPr>
        <w:t xml:space="preserve">Priedas Nr. 1– </w:t>
      </w:r>
      <w:r w:rsidR="00534BE2">
        <w:rPr>
          <w:rFonts w:ascii="Times New Roman" w:eastAsia="Times New Roman" w:hAnsi="Times New Roman" w:cs="Times New Roman"/>
        </w:rPr>
        <w:t>Medžiagų žiniaraštis - sąmata</w:t>
      </w:r>
      <w:r>
        <w:rPr>
          <w:rFonts w:ascii="Times New Roman" w:eastAsia="Times New Roman" w:hAnsi="Times New Roman" w:cs="Times New Roman"/>
        </w:rPr>
        <w:t>;</w:t>
      </w:r>
    </w:p>
    <w:p w:rsidR="004365D8" w:rsidRDefault="00B15E06">
      <w:pPr>
        <w:pStyle w:val="Sraopastraipa"/>
        <w:numPr>
          <w:ilvl w:val="2"/>
          <w:numId w:val="13"/>
        </w:numPr>
        <w:tabs>
          <w:tab w:val="left" w:pos="0"/>
          <w:tab w:val="left" w:pos="142"/>
          <w:tab w:val="left" w:pos="709"/>
        </w:tabs>
        <w:spacing w:after="0" w:line="240" w:lineRule="auto"/>
        <w:ind w:left="426" w:hanging="480"/>
        <w:jc w:val="both"/>
        <w:rPr>
          <w:rFonts w:ascii="Times New Roman" w:eastAsia="Times New Roman" w:hAnsi="Times New Roman" w:cs="Times New Roman"/>
        </w:rPr>
      </w:pPr>
      <w:r>
        <w:rPr>
          <w:rFonts w:ascii="Times New Roman" w:eastAsia="Times New Roman" w:hAnsi="Times New Roman" w:cs="Times New Roman"/>
        </w:rPr>
        <w:t>Priedas Nr. 2– Aktas - leidimas.</w:t>
      </w:r>
    </w:p>
    <w:p w:rsidR="004365D8" w:rsidRDefault="004365D8">
      <w:pPr>
        <w:jc w:val="both"/>
        <w:rPr>
          <w:rFonts w:eastAsia="Times New Roman"/>
          <w:b/>
          <w:bCs/>
          <w:sz w:val="22"/>
          <w:szCs w:val="22"/>
          <w:lang w:val="lt-LT" w:eastAsia="lt-LT"/>
        </w:rPr>
      </w:pPr>
    </w:p>
    <w:p w:rsidR="004365D8" w:rsidRDefault="00B15E06">
      <w:pPr>
        <w:pStyle w:val="Sraopastraipa"/>
        <w:numPr>
          <w:ilvl w:val="3"/>
          <w:numId w:val="5"/>
        </w:numPr>
        <w:rPr>
          <w:rFonts w:ascii="Times New Roman" w:eastAsia="Times New Roman" w:hAnsi="Times New Roman" w:cs="Times New Roman"/>
          <w:b/>
          <w:bCs/>
        </w:rPr>
      </w:pPr>
      <w:r>
        <w:rPr>
          <w:rFonts w:ascii="Times New Roman" w:eastAsia="Times New Roman" w:hAnsi="Times New Roman" w:cs="Times New Roman"/>
          <w:b/>
          <w:bCs/>
        </w:rPr>
        <w:t>ŠALIŲ JURIDINIAI  ADRESAI</w:t>
      </w:r>
    </w:p>
    <w:p w:rsidR="004365D8" w:rsidRDefault="004365D8">
      <w:pPr>
        <w:suppressAutoHyphens/>
        <w:spacing w:after="40"/>
        <w:jc w:val="both"/>
        <w:rPr>
          <w:sz w:val="22"/>
          <w:szCs w:val="22"/>
          <w:lang w:val="lt-LT" w:eastAsia="lt-LT"/>
        </w:rPr>
      </w:pPr>
    </w:p>
    <w:tbl>
      <w:tblPr>
        <w:tblW w:w="9923" w:type="dxa"/>
        <w:tblInd w:w="-4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952"/>
        <w:gridCol w:w="4971"/>
      </w:tblGrid>
      <w:tr w:rsidR="004365D8">
        <w:trPr>
          <w:trHeight w:val="272"/>
        </w:trPr>
        <w:tc>
          <w:tcPr>
            <w:tcW w:w="4952" w:type="dxa"/>
            <w:tcBorders>
              <w:top w:val="single" w:sz="4" w:space="0" w:color="000001"/>
              <w:left w:val="single" w:sz="4" w:space="0" w:color="000001"/>
              <w:bottom w:val="single" w:sz="4" w:space="0" w:color="000001"/>
            </w:tcBorders>
            <w:shd w:val="clear" w:color="auto" w:fill="auto"/>
            <w:tcMar>
              <w:left w:w="93" w:type="dxa"/>
            </w:tcMar>
          </w:tcPr>
          <w:p w:rsidR="004365D8" w:rsidRDefault="00B15E06">
            <w:pPr>
              <w:widowControl w:val="0"/>
              <w:suppressLineNumbers/>
              <w:suppressAutoHyphens/>
              <w:jc w:val="center"/>
              <w:rPr>
                <w:rFonts w:eastAsia="Times New Roman"/>
                <w:b/>
                <w:bCs/>
                <w:sz w:val="22"/>
                <w:szCs w:val="22"/>
                <w:lang w:val="lt-LT" w:eastAsia="zh-CN"/>
              </w:rPr>
            </w:pPr>
            <w:r>
              <w:rPr>
                <w:rFonts w:eastAsia="Times New Roman"/>
                <w:b/>
                <w:bCs/>
                <w:sz w:val="22"/>
                <w:szCs w:val="22"/>
                <w:lang w:val="lt-LT" w:eastAsia="zh-CN"/>
              </w:rPr>
              <w:t xml:space="preserve">Užsakovas                                                                                 </w:t>
            </w:r>
          </w:p>
        </w:tc>
        <w:tc>
          <w:tcPr>
            <w:tcW w:w="49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365D8" w:rsidRDefault="00B15E06">
            <w:pPr>
              <w:suppressAutoHyphens/>
              <w:jc w:val="both"/>
              <w:rPr>
                <w:rFonts w:eastAsia="Times New Roman"/>
                <w:sz w:val="22"/>
                <w:szCs w:val="22"/>
                <w:lang w:val="lt-LT" w:eastAsia="zh-CN"/>
              </w:rPr>
            </w:pPr>
            <w:r>
              <w:rPr>
                <w:rFonts w:eastAsia="Times New Roman"/>
                <w:b/>
                <w:bCs/>
                <w:sz w:val="22"/>
                <w:szCs w:val="22"/>
                <w:lang w:val="lt-LT" w:eastAsia="zh-CN"/>
              </w:rPr>
              <w:t>Tiekėjas</w:t>
            </w:r>
          </w:p>
        </w:tc>
      </w:tr>
      <w:tr w:rsidR="004365D8">
        <w:trPr>
          <w:trHeight w:val="333"/>
        </w:trPr>
        <w:tc>
          <w:tcPr>
            <w:tcW w:w="4952" w:type="dxa"/>
            <w:tcBorders>
              <w:top w:val="single" w:sz="4" w:space="0" w:color="000001"/>
              <w:left w:val="single" w:sz="4" w:space="0" w:color="000001"/>
              <w:bottom w:val="single" w:sz="4" w:space="0" w:color="000001"/>
            </w:tcBorders>
            <w:shd w:val="clear" w:color="auto" w:fill="auto"/>
            <w:tcMar>
              <w:left w:w="93" w:type="dxa"/>
            </w:tcMar>
          </w:tcPr>
          <w:p w:rsidR="004365D8" w:rsidRDefault="00B15E06">
            <w:pPr>
              <w:widowControl w:val="0"/>
              <w:suppressLineNumbers/>
              <w:suppressAutoHyphens/>
              <w:rPr>
                <w:rFonts w:eastAsia="Times New Roman"/>
                <w:b/>
                <w:sz w:val="22"/>
                <w:szCs w:val="22"/>
                <w:lang w:val="lt-LT" w:eastAsia="zh-CN"/>
              </w:rPr>
            </w:pPr>
            <w:r>
              <w:rPr>
                <w:rFonts w:eastAsia="Times New Roman"/>
                <w:b/>
                <w:sz w:val="22"/>
                <w:szCs w:val="22"/>
                <w:lang w:val="lt-LT" w:eastAsia="zh-CN"/>
              </w:rPr>
              <w:t>AB „</w:t>
            </w:r>
            <w:proofErr w:type="spellStart"/>
            <w:r>
              <w:rPr>
                <w:rFonts w:eastAsia="Times New Roman"/>
                <w:b/>
                <w:sz w:val="22"/>
                <w:szCs w:val="22"/>
                <w:lang w:val="lt-LT" w:eastAsia="zh-CN"/>
              </w:rPr>
              <w:t>Detonas</w:t>
            </w:r>
            <w:proofErr w:type="spellEnd"/>
            <w:r>
              <w:rPr>
                <w:rFonts w:eastAsia="Times New Roman"/>
                <w:b/>
                <w:sz w:val="22"/>
                <w:szCs w:val="22"/>
                <w:lang w:val="lt-LT" w:eastAsia="zh-CN"/>
              </w:rPr>
              <w:t>“</w:t>
            </w:r>
          </w:p>
        </w:tc>
        <w:tc>
          <w:tcPr>
            <w:tcW w:w="49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365D8" w:rsidRDefault="004365D8">
            <w:pPr>
              <w:widowControl w:val="0"/>
              <w:suppressLineNumbers/>
              <w:suppressAutoHyphens/>
              <w:rPr>
                <w:rFonts w:eastAsia="Times New Roman"/>
                <w:b/>
                <w:sz w:val="22"/>
                <w:szCs w:val="22"/>
                <w:lang w:val="lt-LT" w:eastAsia="zh-CN"/>
              </w:rPr>
            </w:pPr>
          </w:p>
        </w:tc>
      </w:tr>
      <w:tr w:rsidR="004365D8">
        <w:trPr>
          <w:trHeight w:val="2194"/>
        </w:trPr>
        <w:tc>
          <w:tcPr>
            <w:tcW w:w="4952" w:type="dxa"/>
            <w:tcBorders>
              <w:top w:val="single" w:sz="4" w:space="0" w:color="000001"/>
              <w:left w:val="single" w:sz="4" w:space="0" w:color="000001"/>
              <w:bottom w:val="single" w:sz="4" w:space="0" w:color="000001"/>
            </w:tcBorders>
            <w:shd w:val="clear" w:color="auto" w:fill="auto"/>
            <w:tcMar>
              <w:left w:w="93" w:type="dxa"/>
            </w:tcMar>
          </w:tcPr>
          <w:p w:rsidR="004365D8" w:rsidRDefault="00B15E06">
            <w:pPr>
              <w:suppressAutoHyphens/>
              <w:rPr>
                <w:rFonts w:eastAsia="Times New Roman"/>
                <w:sz w:val="22"/>
                <w:szCs w:val="22"/>
                <w:lang w:val="lt-LT" w:eastAsia="zh-CN"/>
              </w:rPr>
            </w:pPr>
            <w:r>
              <w:rPr>
                <w:rFonts w:eastAsia="Times New Roman"/>
                <w:sz w:val="22"/>
                <w:szCs w:val="22"/>
                <w:lang w:val="lt-LT" w:eastAsia="zh-CN"/>
              </w:rPr>
              <w:t>Adresas: Jovarų 3A, 47192, Kaunas</w:t>
            </w:r>
          </w:p>
          <w:p w:rsidR="004365D8" w:rsidRDefault="00B15E06">
            <w:pPr>
              <w:suppressAutoHyphens/>
              <w:rPr>
                <w:rFonts w:eastAsia="Times New Roman"/>
                <w:sz w:val="22"/>
                <w:szCs w:val="22"/>
                <w:lang w:val="lt-LT" w:eastAsia="zh-CN"/>
              </w:rPr>
            </w:pPr>
            <w:r>
              <w:rPr>
                <w:rFonts w:eastAsia="Times New Roman"/>
                <w:sz w:val="22"/>
                <w:szCs w:val="22"/>
                <w:lang w:val="lt-LT" w:eastAsia="zh-CN"/>
              </w:rPr>
              <w:t>Įmonės kodas: 134170932</w:t>
            </w:r>
          </w:p>
          <w:p w:rsidR="004365D8" w:rsidRDefault="00B15E06">
            <w:pPr>
              <w:suppressAutoHyphens/>
              <w:rPr>
                <w:rFonts w:eastAsia="Times New Roman"/>
                <w:sz w:val="22"/>
                <w:szCs w:val="22"/>
                <w:lang w:val="lt-LT" w:eastAsia="zh-CN"/>
              </w:rPr>
            </w:pPr>
            <w:r>
              <w:rPr>
                <w:rFonts w:eastAsia="Times New Roman"/>
                <w:sz w:val="22"/>
                <w:szCs w:val="22"/>
                <w:lang w:val="lt-LT" w:eastAsia="zh-CN"/>
              </w:rPr>
              <w:t>PVM kodas: LT341709314</w:t>
            </w:r>
          </w:p>
          <w:p w:rsidR="004365D8" w:rsidRDefault="00B15E06">
            <w:pPr>
              <w:suppressAutoHyphens/>
              <w:rPr>
                <w:rFonts w:eastAsia="Times New Roman"/>
                <w:sz w:val="22"/>
                <w:szCs w:val="22"/>
                <w:lang w:val="lt-LT" w:eastAsia="zh-CN"/>
              </w:rPr>
            </w:pPr>
            <w:r>
              <w:rPr>
                <w:rFonts w:eastAsia="Times New Roman"/>
                <w:sz w:val="22"/>
                <w:szCs w:val="22"/>
                <w:lang w:val="lt-LT" w:eastAsia="zh-CN"/>
              </w:rPr>
              <w:t>Tel.: (8 37) 362562</w:t>
            </w:r>
          </w:p>
          <w:p w:rsidR="004365D8" w:rsidRDefault="00B15E06">
            <w:pPr>
              <w:suppressAutoHyphens/>
              <w:rPr>
                <w:rFonts w:eastAsia="Times New Roman"/>
                <w:sz w:val="22"/>
                <w:szCs w:val="22"/>
                <w:lang w:val="lt-LT" w:eastAsia="zh-CN"/>
              </w:rPr>
            </w:pPr>
            <w:r>
              <w:rPr>
                <w:rFonts w:eastAsia="Times New Roman"/>
                <w:sz w:val="22"/>
                <w:szCs w:val="22"/>
                <w:lang w:val="lt-LT" w:eastAsia="zh-CN"/>
              </w:rPr>
              <w:t>El. paštas: info@detonas.eu</w:t>
            </w:r>
          </w:p>
          <w:p w:rsidR="004365D8" w:rsidRDefault="00B15E06">
            <w:pPr>
              <w:suppressAutoHyphens/>
              <w:rPr>
                <w:rFonts w:eastAsia="Times New Roman"/>
                <w:sz w:val="22"/>
                <w:szCs w:val="22"/>
                <w:lang w:val="lt-LT" w:eastAsia="zh-CN"/>
              </w:rPr>
            </w:pPr>
            <w:proofErr w:type="spellStart"/>
            <w:r>
              <w:rPr>
                <w:rFonts w:eastAsia="Times New Roman"/>
                <w:sz w:val="22"/>
                <w:szCs w:val="22"/>
                <w:lang w:val="lt-LT" w:eastAsia="zh-CN"/>
              </w:rPr>
              <w:t>A.s</w:t>
            </w:r>
            <w:proofErr w:type="spellEnd"/>
            <w:r>
              <w:rPr>
                <w:rFonts w:eastAsia="Times New Roman"/>
                <w:sz w:val="22"/>
                <w:szCs w:val="22"/>
                <w:lang w:val="lt-LT" w:eastAsia="zh-CN"/>
              </w:rPr>
              <w:t xml:space="preserve">. Nr.  </w:t>
            </w:r>
            <w:r>
              <w:rPr>
                <w:sz w:val="22"/>
                <w:szCs w:val="22"/>
                <w:lang w:val="lt-LT"/>
              </w:rPr>
              <w:t>LT047044060003292885</w:t>
            </w:r>
          </w:p>
          <w:p w:rsidR="004365D8" w:rsidRDefault="00B15E06">
            <w:pPr>
              <w:jc w:val="both"/>
              <w:rPr>
                <w:sz w:val="22"/>
                <w:szCs w:val="22"/>
                <w:lang w:val="lt-LT"/>
              </w:rPr>
            </w:pPr>
            <w:r>
              <w:rPr>
                <w:sz w:val="22"/>
                <w:szCs w:val="22"/>
                <w:lang w:val="lt-LT"/>
              </w:rPr>
              <w:t>AB SEB bankas</w:t>
            </w:r>
          </w:p>
          <w:p w:rsidR="004365D8" w:rsidRDefault="00B15E06">
            <w:pPr>
              <w:suppressAutoHyphens/>
              <w:rPr>
                <w:rFonts w:eastAsia="Times New Roman"/>
                <w:sz w:val="22"/>
                <w:szCs w:val="22"/>
                <w:lang w:val="lt-LT" w:eastAsia="zh-CN"/>
              </w:rPr>
            </w:pPr>
            <w:r>
              <w:rPr>
                <w:rFonts w:eastAsia="Times New Roman"/>
                <w:sz w:val="22"/>
                <w:szCs w:val="22"/>
                <w:lang w:val="lt-LT" w:eastAsia="zh-CN"/>
              </w:rPr>
              <w:t xml:space="preserve">Banko kodas: </w:t>
            </w:r>
            <w:r>
              <w:rPr>
                <w:sz w:val="22"/>
                <w:szCs w:val="22"/>
                <w:lang w:val="lt-LT"/>
              </w:rPr>
              <w:t>70440</w:t>
            </w:r>
          </w:p>
        </w:tc>
        <w:tc>
          <w:tcPr>
            <w:tcW w:w="49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365D8" w:rsidRDefault="00B15E06">
            <w:pPr>
              <w:suppressAutoHyphens/>
              <w:rPr>
                <w:rFonts w:eastAsia="Times New Roman"/>
                <w:sz w:val="22"/>
                <w:szCs w:val="22"/>
                <w:lang w:val="lt-LT" w:eastAsia="zh-CN"/>
              </w:rPr>
            </w:pPr>
            <w:r>
              <w:rPr>
                <w:rFonts w:eastAsia="Times New Roman"/>
                <w:sz w:val="22"/>
                <w:szCs w:val="22"/>
                <w:lang w:val="lt-LT" w:eastAsia="zh-CN"/>
              </w:rPr>
              <w:t xml:space="preserve">Adresas: </w:t>
            </w:r>
          </w:p>
          <w:p w:rsidR="004365D8" w:rsidRDefault="00B15E06">
            <w:pPr>
              <w:suppressAutoHyphens/>
              <w:jc w:val="both"/>
              <w:rPr>
                <w:rFonts w:eastAsia="Times New Roman"/>
                <w:sz w:val="22"/>
                <w:szCs w:val="22"/>
                <w:lang w:val="lt-LT" w:eastAsia="zh-CN"/>
              </w:rPr>
            </w:pPr>
            <w:r>
              <w:rPr>
                <w:rFonts w:eastAsia="Times New Roman"/>
                <w:sz w:val="22"/>
                <w:szCs w:val="22"/>
                <w:lang w:val="lt-LT" w:eastAsia="zh-CN"/>
              </w:rPr>
              <w:t xml:space="preserve">Įmonės kodas </w:t>
            </w:r>
          </w:p>
          <w:p w:rsidR="004365D8" w:rsidRDefault="00B15E06">
            <w:pPr>
              <w:suppressAutoHyphens/>
              <w:rPr>
                <w:rFonts w:eastAsia="Times New Roman"/>
                <w:sz w:val="22"/>
                <w:szCs w:val="22"/>
                <w:lang w:val="lt-LT" w:eastAsia="zh-CN"/>
              </w:rPr>
            </w:pPr>
            <w:r>
              <w:rPr>
                <w:rFonts w:eastAsia="Times New Roman"/>
                <w:sz w:val="22"/>
                <w:szCs w:val="22"/>
                <w:lang w:val="lt-LT" w:eastAsia="zh-CN"/>
              </w:rPr>
              <w:t xml:space="preserve">PVM kodas </w:t>
            </w:r>
          </w:p>
          <w:p w:rsidR="004365D8" w:rsidRDefault="00B15E06">
            <w:pPr>
              <w:suppressAutoHyphens/>
              <w:rPr>
                <w:rFonts w:eastAsia="Times New Roman"/>
                <w:sz w:val="22"/>
                <w:szCs w:val="22"/>
                <w:lang w:val="lt-LT" w:eastAsia="zh-CN"/>
              </w:rPr>
            </w:pPr>
            <w:r>
              <w:rPr>
                <w:rFonts w:eastAsia="Times New Roman"/>
                <w:sz w:val="22"/>
                <w:szCs w:val="22"/>
                <w:lang w:val="lt-LT" w:eastAsia="zh-CN"/>
              </w:rPr>
              <w:t xml:space="preserve">A/s LT         </w:t>
            </w:r>
          </w:p>
          <w:p w:rsidR="004365D8" w:rsidRDefault="00B15E06">
            <w:pPr>
              <w:suppressAutoHyphens/>
              <w:jc w:val="both"/>
              <w:rPr>
                <w:rFonts w:eastAsia="Times New Roman"/>
                <w:sz w:val="22"/>
                <w:szCs w:val="22"/>
                <w:lang w:val="lt-LT" w:eastAsia="zh-CN"/>
              </w:rPr>
            </w:pPr>
            <w:r>
              <w:rPr>
                <w:rFonts w:eastAsia="Times New Roman"/>
                <w:sz w:val="22"/>
                <w:szCs w:val="22"/>
                <w:lang w:val="lt-LT" w:eastAsia="zh-CN"/>
              </w:rPr>
              <w:t>Bankas</w:t>
            </w:r>
          </w:p>
          <w:p w:rsidR="004365D8" w:rsidRDefault="00B15E06">
            <w:pPr>
              <w:suppressAutoHyphens/>
              <w:jc w:val="both"/>
              <w:rPr>
                <w:rFonts w:eastAsia="Times New Roman"/>
                <w:sz w:val="22"/>
                <w:szCs w:val="22"/>
                <w:lang w:val="lt-LT" w:eastAsia="zh-CN"/>
              </w:rPr>
            </w:pPr>
            <w:r>
              <w:rPr>
                <w:rFonts w:eastAsia="Times New Roman"/>
                <w:sz w:val="22"/>
                <w:szCs w:val="22"/>
                <w:lang w:val="lt-LT" w:eastAsia="zh-CN"/>
              </w:rPr>
              <w:t xml:space="preserve">Banko kodas </w:t>
            </w:r>
          </w:p>
          <w:p w:rsidR="004365D8" w:rsidRDefault="00B15E06">
            <w:pPr>
              <w:suppressAutoHyphens/>
              <w:rPr>
                <w:rFonts w:eastAsia="Times New Roman"/>
                <w:sz w:val="22"/>
                <w:szCs w:val="22"/>
                <w:lang w:val="lt-LT" w:eastAsia="zh-CN"/>
              </w:rPr>
            </w:pPr>
            <w:r>
              <w:rPr>
                <w:rFonts w:eastAsia="Times New Roman"/>
                <w:sz w:val="22"/>
                <w:szCs w:val="22"/>
                <w:lang w:val="lt-LT" w:eastAsia="zh-CN"/>
              </w:rPr>
              <w:t xml:space="preserve">El. paštas: </w:t>
            </w:r>
          </w:p>
          <w:p w:rsidR="004365D8" w:rsidRDefault="00B15E06">
            <w:pPr>
              <w:suppressAutoHyphens/>
              <w:rPr>
                <w:rFonts w:eastAsia="Times New Roman"/>
                <w:sz w:val="22"/>
                <w:szCs w:val="22"/>
                <w:lang w:val="lt-LT" w:eastAsia="zh-CN"/>
              </w:rPr>
            </w:pPr>
            <w:r>
              <w:rPr>
                <w:rFonts w:eastAsia="Times New Roman"/>
                <w:sz w:val="22"/>
                <w:szCs w:val="22"/>
                <w:lang w:val="lt-LT" w:eastAsia="zh-CN"/>
              </w:rPr>
              <w:t xml:space="preserve">Tel. </w:t>
            </w:r>
          </w:p>
          <w:p w:rsidR="004365D8" w:rsidRDefault="00B15E06">
            <w:pPr>
              <w:suppressAutoHyphens/>
              <w:rPr>
                <w:rFonts w:eastAsia="Times New Roman"/>
                <w:sz w:val="22"/>
                <w:szCs w:val="22"/>
                <w:lang w:val="lt-LT" w:eastAsia="zh-CN"/>
              </w:rPr>
            </w:pPr>
            <w:r>
              <w:rPr>
                <w:rFonts w:eastAsia="Times New Roman"/>
                <w:sz w:val="22"/>
                <w:szCs w:val="22"/>
                <w:lang w:val="lt-LT" w:eastAsia="zh-CN"/>
              </w:rPr>
              <w:tab/>
            </w:r>
            <w:r>
              <w:rPr>
                <w:rFonts w:eastAsia="Times New Roman"/>
                <w:sz w:val="22"/>
                <w:szCs w:val="22"/>
                <w:lang w:val="lt-LT" w:eastAsia="zh-CN"/>
              </w:rPr>
              <w:tab/>
            </w:r>
          </w:p>
          <w:p w:rsidR="004365D8" w:rsidRDefault="004365D8">
            <w:pPr>
              <w:suppressAutoHyphens/>
              <w:rPr>
                <w:rFonts w:eastAsia="Times New Roman"/>
                <w:sz w:val="22"/>
                <w:szCs w:val="22"/>
                <w:lang w:val="lt-LT" w:eastAsia="zh-CN"/>
              </w:rPr>
            </w:pPr>
          </w:p>
          <w:p w:rsidR="004365D8" w:rsidRDefault="004365D8">
            <w:pPr>
              <w:suppressAutoHyphens/>
              <w:rPr>
                <w:rFonts w:eastAsia="Times New Roman"/>
                <w:sz w:val="22"/>
                <w:szCs w:val="22"/>
                <w:lang w:val="lt-LT" w:eastAsia="zh-CN"/>
              </w:rPr>
            </w:pPr>
          </w:p>
          <w:p w:rsidR="004365D8" w:rsidRDefault="004365D8">
            <w:pPr>
              <w:suppressAutoHyphens/>
              <w:rPr>
                <w:rFonts w:eastAsia="Times New Roman"/>
                <w:sz w:val="22"/>
                <w:szCs w:val="22"/>
                <w:lang w:val="lt-LT" w:eastAsia="zh-CN"/>
              </w:rPr>
            </w:pPr>
          </w:p>
          <w:p w:rsidR="004365D8" w:rsidRDefault="00B15E06">
            <w:pPr>
              <w:suppressAutoHyphens/>
              <w:ind w:left="-270" w:firstLine="270"/>
              <w:jc w:val="both"/>
              <w:rPr>
                <w:rFonts w:eastAsia="Times New Roman"/>
                <w:sz w:val="22"/>
                <w:szCs w:val="22"/>
                <w:lang w:val="lt-LT" w:eastAsia="zh-CN"/>
              </w:rPr>
            </w:pPr>
            <w:r>
              <w:rPr>
                <w:rFonts w:eastAsia="Times New Roman"/>
                <w:sz w:val="22"/>
                <w:szCs w:val="22"/>
                <w:lang w:val="lt-LT" w:eastAsia="zh-CN"/>
              </w:rPr>
              <w:tab/>
            </w:r>
          </w:p>
          <w:p w:rsidR="004365D8" w:rsidRDefault="004365D8">
            <w:pPr>
              <w:suppressAutoHyphens/>
              <w:rPr>
                <w:rFonts w:eastAsia="Times New Roman"/>
                <w:sz w:val="22"/>
                <w:szCs w:val="22"/>
                <w:lang w:val="lt-LT" w:eastAsia="zh-CN"/>
              </w:rPr>
            </w:pPr>
          </w:p>
        </w:tc>
      </w:tr>
      <w:tr w:rsidR="004365D8">
        <w:trPr>
          <w:trHeight w:val="272"/>
        </w:trPr>
        <w:tc>
          <w:tcPr>
            <w:tcW w:w="4952" w:type="dxa"/>
            <w:tcBorders>
              <w:top w:val="single" w:sz="4" w:space="0" w:color="000001"/>
              <w:left w:val="single" w:sz="4" w:space="0" w:color="000001"/>
              <w:bottom w:val="single" w:sz="4" w:space="0" w:color="000001"/>
            </w:tcBorders>
            <w:shd w:val="clear" w:color="auto" w:fill="auto"/>
            <w:tcMar>
              <w:left w:w="93" w:type="dxa"/>
            </w:tcMar>
          </w:tcPr>
          <w:p w:rsidR="004365D8" w:rsidRDefault="004365D8">
            <w:pPr>
              <w:widowControl w:val="0"/>
              <w:suppressLineNumbers/>
              <w:suppressAutoHyphens/>
              <w:snapToGrid w:val="0"/>
              <w:rPr>
                <w:rFonts w:eastAsia="Times New Roman"/>
                <w:sz w:val="22"/>
                <w:szCs w:val="22"/>
                <w:lang w:val="lt-LT" w:eastAsia="zh-CN"/>
              </w:rPr>
            </w:pPr>
          </w:p>
        </w:tc>
        <w:tc>
          <w:tcPr>
            <w:tcW w:w="49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365D8" w:rsidRDefault="004365D8">
            <w:pPr>
              <w:widowControl w:val="0"/>
              <w:suppressLineNumbers/>
              <w:suppressAutoHyphens/>
              <w:snapToGrid w:val="0"/>
              <w:rPr>
                <w:rFonts w:eastAsia="Times New Roman"/>
                <w:sz w:val="22"/>
                <w:szCs w:val="22"/>
                <w:lang w:val="lt-LT" w:eastAsia="zh-CN"/>
              </w:rPr>
            </w:pPr>
          </w:p>
        </w:tc>
      </w:tr>
      <w:tr w:rsidR="004365D8">
        <w:trPr>
          <w:trHeight w:val="132"/>
        </w:trPr>
        <w:tc>
          <w:tcPr>
            <w:tcW w:w="4952" w:type="dxa"/>
            <w:tcBorders>
              <w:top w:val="single" w:sz="4" w:space="0" w:color="000001"/>
              <w:left w:val="single" w:sz="4" w:space="0" w:color="000001"/>
              <w:bottom w:val="single" w:sz="4" w:space="0" w:color="000001"/>
            </w:tcBorders>
            <w:shd w:val="clear" w:color="auto" w:fill="auto"/>
            <w:tcMar>
              <w:left w:w="93" w:type="dxa"/>
            </w:tcMar>
          </w:tcPr>
          <w:p w:rsidR="004365D8" w:rsidRDefault="004365D8">
            <w:pPr>
              <w:widowControl w:val="0"/>
              <w:suppressLineNumbers/>
              <w:suppressAutoHyphens/>
              <w:snapToGrid w:val="0"/>
              <w:jc w:val="center"/>
              <w:rPr>
                <w:rFonts w:eastAsia="Times New Roman"/>
                <w:sz w:val="22"/>
                <w:szCs w:val="22"/>
                <w:lang w:val="lt-LT" w:eastAsia="zh-CN"/>
              </w:rPr>
            </w:pPr>
          </w:p>
          <w:p w:rsidR="004365D8" w:rsidRDefault="00B15E06">
            <w:pPr>
              <w:widowControl w:val="0"/>
              <w:suppressLineNumbers/>
              <w:suppressAutoHyphens/>
              <w:jc w:val="center"/>
              <w:rPr>
                <w:rFonts w:eastAsia="Times New Roman"/>
                <w:sz w:val="22"/>
                <w:szCs w:val="22"/>
                <w:lang w:val="lt-LT" w:eastAsia="zh-CN"/>
              </w:rPr>
            </w:pPr>
            <w:r>
              <w:rPr>
                <w:rFonts w:eastAsia="Times New Roman"/>
                <w:sz w:val="22"/>
                <w:szCs w:val="22"/>
                <w:lang w:val="lt-LT" w:eastAsia="zh-CN"/>
              </w:rPr>
              <w:t>(parašas)  A.V.</w:t>
            </w:r>
          </w:p>
        </w:tc>
        <w:tc>
          <w:tcPr>
            <w:tcW w:w="49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365D8" w:rsidRDefault="004365D8">
            <w:pPr>
              <w:widowControl w:val="0"/>
              <w:suppressLineNumbers/>
              <w:suppressAutoHyphens/>
              <w:snapToGrid w:val="0"/>
              <w:jc w:val="center"/>
              <w:rPr>
                <w:rFonts w:eastAsia="Times New Roman"/>
                <w:sz w:val="22"/>
                <w:szCs w:val="22"/>
                <w:lang w:val="lt-LT" w:eastAsia="zh-CN"/>
              </w:rPr>
            </w:pPr>
          </w:p>
          <w:p w:rsidR="004365D8" w:rsidRDefault="00B15E06">
            <w:pPr>
              <w:widowControl w:val="0"/>
              <w:suppressLineNumbers/>
              <w:suppressAutoHyphens/>
              <w:jc w:val="center"/>
              <w:rPr>
                <w:rFonts w:eastAsia="Times New Roman"/>
                <w:sz w:val="22"/>
                <w:szCs w:val="22"/>
                <w:lang w:val="lt-LT" w:eastAsia="zh-CN"/>
              </w:rPr>
            </w:pPr>
            <w:r>
              <w:rPr>
                <w:rFonts w:eastAsia="Times New Roman"/>
                <w:sz w:val="22"/>
                <w:szCs w:val="22"/>
                <w:lang w:val="lt-LT" w:eastAsia="zh-CN"/>
              </w:rPr>
              <w:t>(parašas)     A.V.</w:t>
            </w:r>
          </w:p>
        </w:tc>
      </w:tr>
    </w:tbl>
    <w:p w:rsidR="004365D8" w:rsidRDefault="00B15E06">
      <w:pPr>
        <w:jc w:val="center"/>
        <w:rPr>
          <w:color w:val="000000" w:themeColor="text1"/>
          <w:lang w:val="lt-LT" w:eastAsia="lt-LT"/>
        </w:rPr>
      </w:pPr>
      <w:r>
        <w:br w:type="page"/>
      </w:r>
    </w:p>
    <w:p w:rsidR="004365D8" w:rsidRDefault="00B15E06">
      <w:pPr>
        <w:ind w:left="6480"/>
        <w:rPr>
          <w:bCs/>
          <w:sz w:val="22"/>
          <w:szCs w:val="22"/>
          <w:lang w:val="lt-LT"/>
        </w:rPr>
      </w:pPr>
      <w:r>
        <w:rPr>
          <w:bCs/>
          <w:sz w:val="22"/>
          <w:szCs w:val="22"/>
          <w:lang w:val="lt-LT"/>
        </w:rPr>
        <w:lastRenderedPageBreak/>
        <w:t>Priedas Nr. 2</w:t>
      </w:r>
    </w:p>
    <w:p w:rsidR="004365D8" w:rsidRDefault="00B15E06">
      <w:pPr>
        <w:ind w:left="6480" w:right="282"/>
        <w:rPr>
          <w:sz w:val="22"/>
          <w:szCs w:val="22"/>
        </w:rPr>
      </w:pPr>
      <w:r>
        <w:rPr>
          <w:bCs/>
          <w:sz w:val="22"/>
          <w:szCs w:val="22"/>
          <w:lang w:val="lt-LT"/>
        </w:rPr>
        <w:t xml:space="preserve">Prie Sutarties Nr. </w:t>
      </w:r>
      <w:r>
        <w:rPr>
          <w:rFonts w:eastAsia="Times New Roman"/>
          <w:sz w:val="22"/>
          <w:szCs w:val="22"/>
          <w:lang w:val="lt-LT" w:eastAsia="lt-LT"/>
        </w:rPr>
        <w:t>___________</w:t>
      </w:r>
    </w:p>
    <w:p w:rsidR="004365D8" w:rsidRDefault="00B15E06">
      <w:pPr>
        <w:snapToGrid w:val="0"/>
        <w:ind w:firstLine="3828"/>
        <w:rPr>
          <w:b/>
          <w:bCs/>
          <w:caps/>
          <w:lang w:val="lt-LT" w:eastAsia="lt-LT"/>
        </w:rPr>
      </w:pPr>
      <w:r>
        <w:rPr>
          <w:lang w:val="lt-LT"/>
        </w:rPr>
        <w:tab/>
      </w:r>
      <w:r>
        <w:rPr>
          <w:b/>
          <w:bCs/>
          <w:caps/>
          <w:lang w:val="lt-LT" w:eastAsia="lt-LT"/>
        </w:rPr>
        <w:t>AKTAS-LEIDIMAS</w:t>
      </w:r>
    </w:p>
    <w:p w:rsidR="004365D8" w:rsidRDefault="004365D8">
      <w:pPr>
        <w:snapToGrid w:val="0"/>
        <w:ind w:firstLine="709"/>
        <w:jc w:val="both"/>
        <w:rPr>
          <w:lang w:val="lt-LT" w:eastAsia="lt-LT"/>
        </w:rPr>
      </w:pPr>
    </w:p>
    <w:p w:rsidR="004365D8" w:rsidRDefault="00B15E06">
      <w:pPr>
        <w:snapToGrid w:val="0"/>
        <w:ind w:firstLine="2552"/>
        <w:rPr>
          <w:lang w:val="lt-LT" w:eastAsia="lt-LT"/>
        </w:rPr>
      </w:pPr>
      <w:r>
        <w:rPr>
          <w:lang w:val="lt-LT" w:eastAsia="lt-LT"/>
        </w:rPr>
        <w:t>Statybos darbams vykdyti veikiančioje įmonėje</w:t>
      </w:r>
    </w:p>
    <w:p w:rsidR="004365D8" w:rsidRDefault="004365D8">
      <w:pPr>
        <w:snapToGrid w:val="0"/>
        <w:ind w:firstLine="709"/>
        <w:jc w:val="both"/>
        <w:rPr>
          <w:lang w:val="lt-LT" w:eastAsia="lt-LT"/>
        </w:rPr>
      </w:pPr>
    </w:p>
    <w:p w:rsidR="004365D8" w:rsidRDefault="00B15E06">
      <w:pPr>
        <w:tabs>
          <w:tab w:val="left" w:pos="5472"/>
          <w:tab w:val="left" w:pos="6270"/>
          <w:tab w:val="left" w:pos="7239"/>
          <w:tab w:val="left" w:leader="underscore" w:pos="7866"/>
          <w:tab w:val="left" w:pos="8778"/>
        </w:tabs>
        <w:snapToGrid w:val="0"/>
        <w:ind w:firstLine="5472"/>
        <w:rPr>
          <w:lang w:val="lt-LT" w:eastAsia="lt-LT"/>
        </w:rPr>
      </w:pPr>
      <w:r>
        <w:rPr>
          <w:lang w:val="lt-LT" w:eastAsia="lt-LT"/>
        </w:rPr>
        <w:t>20 __</w:t>
      </w:r>
      <w:r>
        <w:rPr>
          <w:lang w:val="lt-LT" w:eastAsia="lt-LT"/>
        </w:rPr>
        <w:softHyphen/>
      </w:r>
      <w:r>
        <w:rPr>
          <w:lang w:val="lt-LT" w:eastAsia="lt-LT"/>
        </w:rPr>
        <w:softHyphen/>
        <w:t>__m. ________________d.</w:t>
      </w:r>
    </w:p>
    <w:p w:rsidR="004365D8" w:rsidRDefault="00B15E06">
      <w:pPr>
        <w:tabs>
          <w:tab w:val="left" w:pos="5529"/>
          <w:tab w:val="left" w:leader="underscore" w:pos="8265"/>
        </w:tabs>
        <w:snapToGrid w:val="0"/>
        <w:ind w:firstLine="5529"/>
        <w:rPr>
          <w:lang w:val="lt-LT" w:eastAsia="lt-LT"/>
        </w:rPr>
      </w:pPr>
      <w:r>
        <w:rPr>
          <w:lang w:val="lt-LT" w:eastAsia="lt-LT"/>
        </w:rPr>
        <w:t>Meilūnų k. 2 Pakruojo raj. sav.</w:t>
      </w:r>
    </w:p>
    <w:p w:rsidR="004365D8" w:rsidRDefault="00B15E06">
      <w:pPr>
        <w:tabs>
          <w:tab w:val="left" w:pos="684"/>
          <w:tab w:val="right" w:leader="underscore" w:pos="9633"/>
        </w:tabs>
        <w:snapToGrid w:val="0"/>
        <w:ind w:firstLine="709"/>
        <w:jc w:val="both"/>
        <w:rPr>
          <w:lang w:val="lt-LT" w:eastAsia="lt-LT"/>
        </w:rPr>
      </w:pPr>
      <w:r>
        <w:rPr>
          <w:lang w:val="lt-LT" w:eastAsia="lt-LT"/>
        </w:rPr>
        <w:t xml:space="preserve">                                                        </w:t>
      </w:r>
    </w:p>
    <w:p w:rsidR="004365D8" w:rsidRDefault="00B15E06">
      <w:pPr>
        <w:tabs>
          <w:tab w:val="left" w:pos="684"/>
          <w:tab w:val="right" w:leader="underscore" w:pos="9633"/>
        </w:tabs>
        <w:snapToGrid w:val="0"/>
        <w:ind w:firstLine="709"/>
        <w:jc w:val="both"/>
        <w:rPr>
          <w:lang w:val="lt-LT" w:eastAsia="lt-LT"/>
        </w:rPr>
      </w:pPr>
      <w:r>
        <w:rPr>
          <w:lang w:val="lt-LT" w:eastAsia="lt-LT"/>
        </w:rPr>
        <w:t xml:space="preserve">                                                          AB "</w:t>
      </w:r>
      <w:proofErr w:type="spellStart"/>
      <w:r>
        <w:rPr>
          <w:lang w:val="lt-LT" w:eastAsia="lt-LT"/>
        </w:rPr>
        <w:t>Detonas</w:t>
      </w:r>
      <w:proofErr w:type="spellEnd"/>
      <w:r>
        <w:rPr>
          <w:lang w:val="lt-LT" w:eastAsia="lt-LT"/>
        </w:rPr>
        <w:t xml:space="preserve">"                                                               </w:t>
      </w:r>
    </w:p>
    <w:p w:rsidR="004365D8" w:rsidRDefault="00B15E06">
      <w:pPr>
        <w:snapToGrid w:val="0"/>
        <w:ind w:firstLine="3969"/>
        <w:rPr>
          <w:sz w:val="20"/>
          <w:lang w:val="lt-LT" w:eastAsia="lt-LT"/>
        </w:rPr>
      </w:pPr>
      <w:r>
        <w:rPr>
          <w:sz w:val="20"/>
          <w:lang w:val="lt-LT" w:eastAsia="lt-LT"/>
        </w:rPr>
        <w:t>(įmonės pavadinimas)</w:t>
      </w:r>
    </w:p>
    <w:p w:rsidR="004365D8" w:rsidRDefault="004365D8">
      <w:pPr>
        <w:snapToGrid w:val="0"/>
        <w:ind w:firstLine="709"/>
        <w:jc w:val="both"/>
        <w:rPr>
          <w:lang w:val="lt-LT" w:eastAsia="lt-LT"/>
        </w:rPr>
      </w:pPr>
    </w:p>
    <w:p w:rsidR="004365D8" w:rsidRDefault="00B15E06">
      <w:pPr>
        <w:snapToGrid w:val="0"/>
        <w:ind w:firstLine="709"/>
        <w:jc w:val="both"/>
        <w:rPr>
          <w:lang w:val="lt-LT" w:eastAsia="lt-LT"/>
        </w:rPr>
      </w:pPr>
      <w:r>
        <w:rPr>
          <w:lang w:val="lt-LT" w:eastAsia="lt-LT"/>
        </w:rPr>
        <w:t>Mes, žemiau pasirašę:</w:t>
      </w:r>
    </w:p>
    <w:p w:rsidR="004365D8" w:rsidRDefault="00B15E06">
      <w:pPr>
        <w:tabs>
          <w:tab w:val="right" w:leader="underscore" w:pos="9633"/>
        </w:tabs>
        <w:snapToGrid w:val="0"/>
        <w:ind w:firstLine="709"/>
        <w:jc w:val="both"/>
        <w:rPr>
          <w:lang w:val="lt-LT" w:eastAsia="lt-LT"/>
        </w:rPr>
      </w:pPr>
      <w:r>
        <w:rPr>
          <w:lang w:val="lt-LT" w:eastAsia="lt-LT"/>
        </w:rPr>
        <w:t>AB "</w:t>
      </w:r>
      <w:proofErr w:type="spellStart"/>
      <w:r>
        <w:rPr>
          <w:lang w:val="lt-LT" w:eastAsia="lt-LT"/>
        </w:rPr>
        <w:t>Detonas</w:t>
      </w:r>
      <w:proofErr w:type="spellEnd"/>
      <w:r>
        <w:rPr>
          <w:lang w:val="lt-LT" w:eastAsia="lt-LT"/>
        </w:rPr>
        <w:t xml:space="preserve">" atstovas </w:t>
      </w:r>
      <w:r>
        <w:rPr>
          <w:szCs w:val="16"/>
          <w:lang w:val="lt-LT" w:eastAsia="lt-LT"/>
        </w:rPr>
        <w:tab/>
      </w:r>
    </w:p>
    <w:p w:rsidR="004365D8" w:rsidRDefault="00B15E06">
      <w:pPr>
        <w:snapToGrid w:val="0"/>
        <w:ind w:firstLine="3544"/>
        <w:rPr>
          <w:sz w:val="20"/>
          <w:lang w:val="lt-LT" w:eastAsia="lt-LT"/>
        </w:rPr>
      </w:pPr>
      <w:r>
        <w:rPr>
          <w:sz w:val="20"/>
          <w:lang w:val="lt-LT" w:eastAsia="lt-LT"/>
        </w:rPr>
        <w:t xml:space="preserve">                          (vardas, pavardė, pareigos)</w:t>
      </w:r>
    </w:p>
    <w:p w:rsidR="004365D8" w:rsidRDefault="00B15E06">
      <w:pPr>
        <w:tabs>
          <w:tab w:val="right" w:leader="underscore" w:pos="9633"/>
        </w:tabs>
        <w:snapToGrid w:val="0"/>
        <w:ind w:firstLine="709"/>
        <w:jc w:val="both"/>
        <w:rPr>
          <w:lang w:val="lt-LT"/>
        </w:rPr>
      </w:pPr>
      <w:r>
        <w:rPr>
          <w:lang w:val="lt-LT" w:eastAsia="lt-LT"/>
        </w:rPr>
        <w:t xml:space="preserve">ir </w:t>
      </w:r>
      <w:r>
        <w:rPr>
          <w:lang w:val="lt-LT"/>
        </w:rPr>
        <w:t>Nuomininko arba Rangovo atstovas</w:t>
      </w:r>
    </w:p>
    <w:p w:rsidR="004365D8" w:rsidRDefault="00B15E06">
      <w:pPr>
        <w:tabs>
          <w:tab w:val="right" w:leader="underscore" w:pos="9633"/>
        </w:tabs>
        <w:snapToGrid w:val="0"/>
        <w:ind w:firstLine="709"/>
        <w:jc w:val="both"/>
        <w:rPr>
          <w:lang w:val="lt-LT" w:eastAsia="lt-LT"/>
        </w:rPr>
      </w:pPr>
      <w:r>
        <w:rPr>
          <w:lang w:val="lt-LT" w:eastAsia="lt-LT"/>
        </w:rPr>
        <w:tab/>
      </w:r>
    </w:p>
    <w:p w:rsidR="004365D8" w:rsidRDefault="00B15E06">
      <w:pPr>
        <w:tabs>
          <w:tab w:val="decimal" w:pos="2508"/>
        </w:tabs>
        <w:snapToGrid w:val="0"/>
        <w:ind w:firstLine="3686"/>
        <w:rPr>
          <w:sz w:val="20"/>
          <w:lang w:val="lt-LT" w:eastAsia="lt-LT"/>
        </w:rPr>
      </w:pPr>
      <w:r>
        <w:rPr>
          <w:szCs w:val="16"/>
          <w:vertAlign w:val="superscript"/>
          <w:lang w:val="lt-LT" w:eastAsia="lt-LT"/>
        </w:rPr>
        <w:tab/>
      </w:r>
      <w:r>
        <w:rPr>
          <w:sz w:val="20"/>
          <w:lang w:val="lt-LT" w:eastAsia="lt-LT"/>
        </w:rPr>
        <w:t>(vardas, pavardė, pareigos, kvalifikacijos atestato Nr.)</w:t>
      </w:r>
    </w:p>
    <w:p w:rsidR="004365D8" w:rsidRDefault="00B15E06">
      <w:pPr>
        <w:snapToGrid w:val="0"/>
        <w:ind w:firstLine="709"/>
        <w:jc w:val="both"/>
        <w:rPr>
          <w:lang w:val="lt-LT" w:eastAsia="lt-LT"/>
        </w:rPr>
      </w:pPr>
      <w:r>
        <w:rPr>
          <w:lang w:val="lt-LT" w:eastAsia="lt-LT"/>
        </w:rPr>
        <w:t>surašėme šį aktą - leidimą.</w:t>
      </w:r>
    </w:p>
    <w:p w:rsidR="004365D8" w:rsidRDefault="00B15E06">
      <w:pPr>
        <w:snapToGrid w:val="0"/>
        <w:ind w:firstLine="709"/>
        <w:jc w:val="both"/>
        <w:rPr>
          <w:lang w:val="lt-LT" w:eastAsia="lt-LT"/>
        </w:rPr>
      </w:pPr>
      <w:r>
        <w:rPr>
          <w:lang w:val="lt-LT" w:eastAsia="lt-LT"/>
        </w:rPr>
        <w:t>Įmonė (užsakovas) nurodo statybos darbų atlikimo vietą:</w:t>
      </w:r>
    </w:p>
    <w:p w:rsidR="004365D8" w:rsidRDefault="00B15E06">
      <w:pPr>
        <w:tabs>
          <w:tab w:val="left" w:pos="684"/>
          <w:tab w:val="right" w:leader="underscore" w:pos="9633"/>
        </w:tabs>
        <w:snapToGrid w:val="0"/>
        <w:ind w:firstLine="709"/>
        <w:jc w:val="both"/>
        <w:rPr>
          <w:lang w:val="lt-LT" w:eastAsia="lt-LT"/>
        </w:rPr>
      </w:pPr>
      <w:r>
        <w:rPr>
          <w:szCs w:val="16"/>
          <w:lang w:val="lt-LT" w:eastAsia="lt-LT"/>
        </w:rPr>
        <w:t xml:space="preserve">                                      </w:t>
      </w:r>
    </w:p>
    <w:p w:rsidR="004365D8" w:rsidRDefault="00B15E06">
      <w:pPr>
        <w:snapToGrid w:val="0"/>
        <w:ind w:firstLine="2977"/>
        <w:rPr>
          <w:sz w:val="20"/>
          <w:lang w:val="lt-LT" w:eastAsia="lt-LT"/>
        </w:rPr>
      </w:pPr>
      <w:r>
        <w:rPr>
          <w:sz w:val="20"/>
          <w:lang w:val="lt-LT" w:eastAsia="lt-LT"/>
        </w:rPr>
        <w:t>(ašių, atžymų pavadinimai, brėžinių numeriai)</w:t>
      </w:r>
    </w:p>
    <w:p w:rsidR="004365D8" w:rsidRDefault="00B15E06">
      <w:pPr>
        <w:snapToGrid w:val="0"/>
        <w:ind w:firstLine="709"/>
        <w:jc w:val="both"/>
        <w:rPr>
          <w:lang w:val="lt-LT" w:eastAsia="lt-LT"/>
        </w:rPr>
      </w:pPr>
      <w:r>
        <w:rPr>
          <w:lang w:val="lt-LT" w:eastAsia="lt-LT"/>
        </w:rPr>
        <w:t>vykdyti darbus:</w:t>
      </w:r>
    </w:p>
    <w:p w:rsidR="004365D8" w:rsidRDefault="00B15E06">
      <w:pPr>
        <w:tabs>
          <w:tab w:val="right" w:leader="underscore" w:pos="9633"/>
        </w:tabs>
        <w:snapToGrid w:val="0"/>
        <w:ind w:firstLine="709"/>
        <w:jc w:val="both"/>
        <w:rPr>
          <w:lang w:val="lt-LT" w:eastAsia="lt-LT"/>
        </w:rPr>
      </w:pPr>
      <w:r>
        <w:rPr>
          <w:szCs w:val="16"/>
          <w:lang w:val="lt-LT" w:eastAsia="lt-LT"/>
        </w:rPr>
        <w:t xml:space="preserve">                        </w:t>
      </w:r>
    </w:p>
    <w:p w:rsidR="004365D8" w:rsidRDefault="00B15E06">
      <w:pPr>
        <w:snapToGrid w:val="0"/>
        <w:ind w:firstLine="2552"/>
        <w:rPr>
          <w:sz w:val="20"/>
          <w:lang w:val="lt-LT" w:eastAsia="lt-LT"/>
        </w:rPr>
      </w:pPr>
      <w:r>
        <w:rPr>
          <w:sz w:val="20"/>
          <w:lang w:val="lt-LT" w:eastAsia="lt-LT"/>
        </w:rPr>
        <w:t>(darbų pavadinimas, statybos darbų projektas, brėžiniai)</w:t>
      </w:r>
    </w:p>
    <w:p w:rsidR="004365D8" w:rsidRDefault="00B15E06">
      <w:pPr>
        <w:snapToGrid w:val="0"/>
        <w:ind w:firstLine="709"/>
        <w:jc w:val="both"/>
        <w:rPr>
          <w:lang w:val="lt-LT" w:eastAsia="lt-LT"/>
        </w:rPr>
      </w:pPr>
      <w:r>
        <w:rPr>
          <w:lang w:val="lt-LT" w:eastAsia="lt-LT"/>
        </w:rPr>
        <w:t>Statybos darbų atlikimo terminai:</w:t>
      </w:r>
    </w:p>
    <w:p w:rsidR="004365D8" w:rsidRDefault="00B15E06">
      <w:pPr>
        <w:tabs>
          <w:tab w:val="left" w:pos="3192"/>
          <w:tab w:val="left" w:leader="underscore" w:pos="4845"/>
        </w:tabs>
        <w:snapToGrid w:val="0"/>
        <w:ind w:firstLine="709"/>
        <w:jc w:val="both"/>
        <w:rPr>
          <w:lang w:val="lt-LT" w:eastAsia="lt-LT"/>
        </w:rPr>
      </w:pPr>
      <w:r>
        <w:rPr>
          <w:lang w:val="lt-LT" w:eastAsia="lt-LT"/>
        </w:rPr>
        <w:t>Darbus pradėti 20 _____ m. ___________________d.</w:t>
      </w:r>
    </w:p>
    <w:p w:rsidR="004365D8" w:rsidRDefault="00B15E06">
      <w:pPr>
        <w:tabs>
          <w:tab w:val="left" w:pos="3078"/>
          <w:tab w:val="left" w:leader="underscore" w:pos="4845"/>
        </w:tabs>
        <w:snapToGrid w:val="0"/>
        <w:jc w:val="both"/>
        <w:rPr>
          <w:lang w:val="lt-LT" w:eastAsia="lt-LT"/>
        </w:rPr>
      </w:pPr>
      <w:r>
        <w:rPr>
          <w:lang w:val="lt-LT" w:eastAsia="lt-LT"/>
        </w:rPr>
        <w:t xml:space="preserve">            Darbus baigti 20 ____ m. _</w:t>
      </w:r>
      <w:r>
        <w:rPr>
          <w:lang w:val="lt-LT" w:eastAsia="lt-LT"/>
        </w:rPr>
        <w:softHyphen/>
        <w:t>_________________d.</w:t>
      </w:r>
    </w:p>
    <w:p w:rsidR="004365D8" w:rsidRDefault="00B15E06">
      <w:pPr>
        <w:snapToGrid w:val="0"/>
        <w:ind w:firstLine="709"/>
        <w:jc w:val="both"/>
        <w:rPr>
          <w:lang w:val="lt-LT" w:eastAsia="lt-LT"/>
        </w:rPr>
      </w:pPr>
      <w:r>
        <w:rPr>
          <w:lang w:val="lt-LT" w:eastAsia="lt-LT"/>
        </w:rPr>
        <w:t>Iki darbų pradžios įgyvendinti priemones, užtikrinančias darbų saugą.</w:t>
      </w:r>
    </w:p>
    <w:p w:rsidR="004365D8" w:rsidRDefault="004365D8">
      <w:pPr>
        <w:snapToGrid w:val="0"/>
        <w:ind w:firstLine="709"/>
        <w:jc w:val="both"/>
        <w:rPr>
          <w:lang w:val="lt-LT" w:eastAsia="lt-LT"/>
        </w:rPr>
      </w:pPr>
    </w:p>
    <w:tbl>
      <w:tblPr>
        <w:tblW w:w="9637" w:type="dxa"/>
        <w:tblInd w:w="7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8" w:type="dxa"/>
        </w:tblCellMar>
        <w:tblLook w:val="0000" w:firstRow="0" w:lastRow="0" w:firstColumn="0" w:lastColumn="0" w:noHBand="0" w:noVBand="0"/>
      </w:tblPr>
      <w:tblGrid>
        <w:gridCol w:w="558"/>
        <w:gridCol w:w="4665"/>
        <w:gridCol w:w="2196"/>
        <w:gridCol w:w="2218"/>
      </w:tblGrid>
      <w:tr w:rsidR="004365D8">
        <w:tc>
          <w:tcPr>
            <w:tcW w:w="557"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rsidR="004365D8" w:rsidRDefault="00B15E06">
            <w:pPr>
              <w:snapToGrid w:val="0"/>
              <w:jc w:val="center"/>
              <w:rPr>
                <w:lang w:val="lt-LT" w:eastAsia="lt-LT"/>
              </w:rPr>
            </w:pPr>
            <w:r>
              <w:rPr>
                <w:lang w:val="lt-LT" w:eastAsia="lt-LT"/>
              </w:rPr>
              <w:t>Eil. Nr.</w:t>
            </w:r>
          </w:p>
        </w:tc>
        <w:tc>
          <w:tcPr>
            <w:tcW w:w="4665"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B15E06">
            <w:pPr>
              <w:snapToGrid w:val="0"/>
              <w:jc w:val="center"/>
              <w:rPr>
                <w:lang w:val="lt-LT" w:eastAsia="lt-LT"/>
              </w:rPr>
            </w:pPr>
            <w:r>
              <w:rPr>
                <w:lang w:val="lt-LT" w:eastAsia="lt-LT"/>
              </w:rPr>
              <w:t>Priemonių pavadinimas</w:t>
            </w:r>
          </w:p>
        </w:tc>
        <w:tc>
          <w:tcPr>
            <w:tcW w:w="2196"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B15E06">
            <w:pPr>
              <w:snapToGrid w:val="0"/>
              <w:jc w:val="center"/>
              <w:rPr>
                <w:lang w:val="lt-LT" w:eastAsia="lt-LT"/>
              </w:rPr>
            </w:pPr>
            <w:r>
              <w:rPr>
                <w:lang w:val="lt-LT" w:eastAsia="lt-LT"/>
              </w:rPr>
              <w:t>Atlikimo terminai</w:t>
            </w:r>
          </w:p>
        </w:tc>
        <w:tc>
          <w:tcPr>
            <w:tcW w:w="2218"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B15E06">
            <w:pPr>
              <w:snapToGrid w:val="0"/>
              <w:jc w:val="center"/>
              <w:rPr>
                <w:lang w:val="lt-LT" w:eastAsia="lt-LT"/>
              </w:rPr>
            </w:pPr>
            <w:r>
              <w:rPr>
                <w:lang w:val="lt-LT" w:eastAsia="lt-LT"/>
              </w:rPr>
              <w:t>Vykdytojas</w:t>
            </w:r>
          </w:p>
        </w:tc>
      </w:tr>
      <w:tr w:rsidR="004365D8">
        <w:trPr>
          <w:trHeight w:val="340"/>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rsidR="004365D8" w:rsidRDefault="00B15E06">
            <w:pPr>
              <w:snapToGrid w:val="0"/>
              <w:ind w:firstLine="50"/>
              <w:jc w:val="both"/>
              <w:rPr>
                <w:lang w:val="lt-LT" w:eastAsia="lt-LT"/>
              </w:rPr>
            </w:pPr>
            <w:r>
              <w:rPr>
                <w:lang w:val="lt-LT" w:eastAsia="lt-LT"/>
              </w:rPr>
              <w:t>1.</w:t>
            </w:r>
          </w:p>
        </w:tc>
        <w:tc>
          <w:tcPr>
            <w:tcW w:w="4665"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B15E06">
            <w:pPr>
              <w:snapToGrid w:val="0"/>
              <w:ind w:firstLine="50"/>
              <w:jc w:val="both"/>
              <w:rPr>
                <w:lang w:val="lt-LT" w:eastAsia="lt-LT"/>
              </w:rPr>
            </w:pPr>
            <w:r>
              <w:rPr>
                <w:lang w:val="lt-LT" w:eastAsia="lt-LT"/>
              </w:rPr>
              <w:t xml:space="preserve">Paruošti darbo vietą </w:t>
            </w:r>
          </w:p>
        </w:tc>
        <w:tc>
          <w:tcPr>
            <w:tcW w:w="2196"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B15E06">
            <w:pPr>
              <w:snapToGrid w:val="0"/>
              <w:ind w:firstLine="50"/>
              <w:jc w:val="both"/>
              <w:rPr>
                <w:lang w:val="lt-LT" w:eastAsia="lt-LT"/>
              </w:rPr>
            </w:pPr>
            <w:r>
              <w:rPr>
                <w:lang w:val="lt-LT" w:eastAsia="lt-LT"/>
              </w:rPr>
              <w:t>iki darbų pradžios</w:t>
            </w:r>
          </w:p>
        </w:tc>
        <w:tc>
          <w:tcPr>
            <w:tcW w:w="2218"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4365D8">
            <w:pPr>
              <w:snapToGrid w:val="0"/>
              <w:ind w:firstLine="50"/>
              <w:jc w:val="both"/>
              <w:rPr>
                <w:lang w:val="lt-LT" w:eastAsia="lt-LT"/>
              </w:rPr>
            </w:pPr>
          </w:p>
        </w:tc>
      </w:tr>
      <w:tr w:rsidR="004365D8">
        <w:trPr>
          <w:trHeight w:val="340"/>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rsidR="004365D8" w:rsidRDefault="00B15E06">
            <w:pPr>
              <w:snapToGrid w:val="0"/>
              <w:ind w:firstLine="50"/>
              <w:jc w:val="both"/>
              <w:rPr>
                <w:lang w:val="lt-LT" w:eastAsia="lt-LT"/>
              </w:rPr>
            </w:pPr>
            <w:r>
              <w:rPr>
                <w:lang w:val="lt-LT" w:eastAsia="lt-LT"/>
              </w:rPr>
              <w:t>2.</w:t>
            </w:r>
          </w:p>
        </w:tc>
        <w:tc>
          <w:tcPr>
            <w:tcW w:w="4665"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B15E06">
            <w:pPr>
              <w:snapToGrid w:val="0"/>
              <w:ind w:firstLine="50"/>
              <w:jc w:val="both"/>
              <w:rPr>
                <w:lang w:val="lt-LT" w:eastAsia="lt-LT"/>
              </w:rPr>
            </w:pPr>
            <w:r>
              <w:rPr>
                <w:lang w:val="lt-LT" w:eastAsia="lt-LT"/>
              </w:rPr>
              <w:t>Instruktuoti darbuotojus darbo vietoje</w:t>
            </w:r>
          </w:p>
        </w:tc>
        <w:tc>
          <w:tcPr>
            <w:tcW w:w="2196"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B15E06">
            <w:pPr>
              <w:snapToGrid w:val="0"/>
              <w:ind w:firstLine="50"/>
              <w:jc w:val="both"/>
              <w:rPr>
                <w:lang w:val="lt-LT" w:eastAsia="lt-LT"/>
              </w:rPr>
            </w:pPr>
            <w:r>
              <w:rPr>
                <w:lang w:val="lt-LT" w:eastAsia="lt-LT"/>
              </w:rPr>
              <w:t>iki darbų pradžios</w:t>
            </w:r>
          </w:p>
        </w:tc>
        <w:tc>
          <w:tcPr>
            <w:tcW w:w="2218"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4365D8">
            <w:pPr>
              <w:snapToGrid w:val="0"/>
              <w:ind w:firstLine="50"/>
              <w:jc w:val="both"/>
              <w:rPr>
                <w:lang w:val="lt-LT" w:eastAsia="lt-LT"/>
              </w:rPr>
            </w:pPr>
          </w:p>
        </w:tc>
      </w:tr>
      <w:tr w:rsidR="004365D8">
        <w:trPr>
          <w:trHeight w:val="340"/>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rsidR="004365D8" w:rsidRDefault="00B15E06">
            <w:pPr>
              <w:snapToGrid w:val="0"/>
              <w:ind w:firstLine="50"/>
              <w:jc w:val="both"/>
              <w:rPr>
                <w:lang w:val="lt-LT" w:eastAsia="lt-LT"/>
              </w:rPr>
            </w:pPr>
            <w:r>
              <w:rPr>
                <w:lang w:val="lt-LT" w:eastAsia="lt-LT"/>
              </w:rPr>
              <w:t>3.</w:t>
            </w:r>
          </w:p>
        </w:tc>
        <w:tc>
          <w:tcPr>
            <w:tcW w:w="4665"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B15E06">
            <w:pPr>
              <w:snapToGrid w:val="0"/>
              <w:ind w:firstLine="50"/>
              <w:jc w:val="both"/>
              <w:rPr>
                <w:lang w:val="lt-LT" w:eastAsia="lt-LT"/>
              </w:rPr>
            </w:pPr>
            <w:r>
              <w:rPr>
                <w:lang w:val="lt-LT"/>
              </w:rPr>
              <w:t>Turėti visas būtinas asmenines ir kolektyvines saugos priemones</w:t>
            </w:r>
          </w:p>
        </w:tc>
        <w:tc>
          <w:tcPr>
            <w:tcW w:w="2196"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B15E06">
            <w:pPr>
              <w:snapToGrid w:val="0"/>
              <w:ind w:firstLine="50"/>
              <w:jc w:val="both"/>
              <w:rPr>
                <w:lang w:val="lt-LT" w:eastAsia="lt-LT"/>
              </w:rPr>
            </w:pPr>
            <w:r>
              <w:rPr>
                <w:lang w:val="lt-LT" w:eastAsia="lt-LT"/>
              </w:rPr>
              <w:t>iki darbų pradžios</w:t>
            </w:r>
          </w:p>
        </w:tc>
        <w:tc>
          <w:tcPr>
            <w:tcW w:w="2218"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4365D8">
            <w:pPr>
              <w:snapToGrid w:val="0"/>
              <w:ind w:firstLine="50"/>
              <w:jc w:val="both"/>
              <w:rPr>
                <w:lang w:val="lt-LT" w:eastAsia="lt-LT"/>
              </w:rPr>
            </w:pPr>
          </w:p>
        </w:tc>
      </w:tr>
      <w:tr w:rsidR="004365D8">
        <w:trPr>
          <w:trHeight w:val="340"/>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rsidR="004365D8" w:rsidRDefault="004365D8">
            <w:pPr>
              <w:snapToGrid w:val="0"/>
              <w:ind w:firstLine="50"/>
              <w:jc w:val="both"/>
              <w:rPr>
                <w:lang w:val="lt-LT" w:eastAsia="lt-LT"/>
              </w:rPr>
            </w:pPr>
          </w:p>
        </w:tc>
        <w:tc>
          <w:tcPr>
            <w:tcW w:w="4665"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4365D8">
            <w:pPr>
              <w:snapToGrid w:val="0"/>
              <w:ind w:firstLine="50"/>
              <w:jc w:val="both"/>
              <w:rPr>
                <w:lang w:val="lt-LT" w:eastAsia="lt-LT"/>
              </w:rPr>
            </w:pPr>
          </w:p>
        </w:tc>
        <w:tc>
          <w:tcPr>
            <w:tcW w:w="2196"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4365D8">
            <w:pPr>
              <w:snapToGrid w:val="0"/>
              <w:ind w:firstLine="50"/>
              <w:jc w:val="both"/>
              <w:rPr>
                <w:lang w:val="lt-LT" w:eastAsia="lt-LT"/>
              </w:rPr>
            </w:pPr>
          </w:p>
        </w:tc>
        <w:tc>
          <w:tcPr>
            <w:tcW w:w="2218"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4365D8">
            <w:pPr>
              <w:snapToGrid w:val="0"/>
              <w:ind w:firstLine="50"/>
              <w:jc w:val="both"/>
              <w:rPr>
                <w:lang w:val="lt-LT" w:eastAsia="lt-LT"/>
              </w:rPr>
            </w:pPr>
          </w:p>
        </w:tc>
      </w:tr>
      <w:tr w:rsidR="004365D8">
        <w:trPr>
          <w:trHeight w:val="340"/>
        </w:trPr>
        <w:tc>
          <w:tcPr>
            <w:tcW w:w="557" w:type="dxa"/>
            <w:tcBorders>
              <w:top w:val="single" w:sz="8" w:space="0" w:color="00000A"/>
              <w:left w:val="single" w:sz="8" w:space="0" w:color="00000A"/>
              <w:bottom w:val="single" w:sz="8" w:space="0" w:color="00000A"/>
              <w:right w:val="single" w:sz="8" w:space="0" w:color="00000A"/>
            </w:tcBorders>
            <w:shd w:val="clear" w:color="auto" w:fill="auto"/>
            <w:tcMar>
              <w:left w:w="58" w:type="dxa"/>
            </w:tcMar>
          </w:tcPr>
          <w:p w:rsidR="004365D8" w:rsidRDefault="004365D8">
            <w:pPr>
              <w:snapToGrid w:val="0"/>
              <w:ind w:firstLine="50"/>
              <w:jc w:val="both"/>
              <w:rPr>
                <w:lang w:val="lt-LT" w:eastAsia="lt-LT"/>
              </w:rPr>
            </w:pPr>
          </w:p>
        </w:tc>
        <w:tc>
          <w:tcPr>
            <w:tcW w:w="4665"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4365D8">
            <w:pPr>
              <w:snapToGrid w:val="0"/>
              <w:ind w:firstLine="50"/>
              <w:jc w:val="both"/>
              <w:rPr>
                <w:lang w:val="lt-LT" w:eastAsia="lt-LT"/>
              </w:rPr>
            </w:pPr>
          </w:p>
        </w:tc>
        <w:tc>
          <w:tcPr>
            <w:tcW w:w="2196"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4365D8">
            <w:pPr>
              <w:snapToGrid w:val="0"/>
              <w:ind w:firstLine="50"/>
              <w:jc w:val="both"/>
              <w:rPr>
                <w:lang w:val="lt-LT" w:eastAsia="lt-LT"/>
              </w:rPr>
            </w:pPr>
          </w:p>
        </w:tc>
        <w:tc>
          <w:tcPr>
            <w:tcW w:w="2218" w:type="dxa"/>
            <w:tcBorders>
              <w:top w:val="single" w:sz="8" w:space="0" w:color="00000A"/>
              <w:left w:val="single" w:sz="8" w:space="0" w:color="00000A"/>
              <w:bottom w:val="single" w:sz="8" w:space="0" w:color="00000A"/>
              <w:right w:val="single" w:sz="8" w:space="0" w:color="00000A"/>
            </w:tcBorders>
            <w:shd w:val="clear" w:color="auto" w:fill="auto"/>
          </w:tcPr>
          <w:p w:rsidR="004365D8" w:rsidRDefault="004365D8">
            <w:pPr>
              <w:snapToGrid w:val="0"/>
              <w:ind w:firstLine="50"/>
              <w:jc w:val="both"/>
              <w:rPr>
                <w:lang w:val="lt-LT" w:eastAsia="lt-LT"/>
              </w:rPr>
            </w:pPr>
          </w:p>
        </w:tc>
      </w:tr>
    </w:tbl>
    <w:p w:rsidR="004365D8" w:rsidRDefault="004365D8">
      <w:pPr>
        <w:snapToGrid w:val="0"/>
        <w:ind w:firstLine="709"/>
        <w:jc w:val="both"/>
        <w:rPr>
          <w:lang w:val="lt-LT" w:eastAsia="lt-LT"/>
        </w:rPr>
      </w:pPr>
    </w:p>
    <w:p w:rsidR="004365D8" w:rsidRDefault="00B15E06">
      <w:pPr>
        <w:snapToGrid w:val="0"/>
        <w:jc w:val="center"/>
        <w:rPr>
          <w:lang w:val="lt-LT"/>
        </w:rPr>
      </w:pPr>
      <w:r>
        <w:rPr>
          <w:lang w:val="lt-LT"/>
        </w:rPr>
        <w:t xml:space="preserve">Kiti reikalavimai:____________________________________________________________ </w:t>
      </w:r>
    </w:p>
    <w:p w:rsidR="004365D8" w:rsidRDefault="004365D8">
      <w:pPr>
        <w:snapToGrid w:val="0"/>
        <w:jc w:val="center"/>
        <w:rPr>
          <w:lang w:val="lt-LT"/>
        </w:rPr>
      </w:pPr>
    </w:p>
    <w:p w:rsidR="004365D8" w:rsidRDefault="00B15E06">
      <w:pPr>
        <w:snapToGrid w:val="0"/>
        <w:rPr>
          <w:lang w:val="lt-LT"/>
        </w:rPr>
      </w:pPr>
      <w:r>
        <w:rPr>
          <w:lang w:val="lt-LT"/>
        </w:rPr>
        <w:t xml:space="preserve">Bendrovės atstovas _______________________________________________________________ </w:t>
      </w:r>
    </w:p>
    <w:p w:rsidR="004365D8" w:rsidRDefault="00B15E06">
      <w:pPr>
        <w:snapToGrid w:val="0"/>
        <w:rPr>
          <w:sz w:val="20"/>
          <w:lang w:val="lt-LT"/>
        </w:rPr>
      </w:pPr>
      <w:r>
        <w:rPr>
          <w:sz w:val="20"/>
          <w:lang w:val="lt-LT"/>
        </w:rPr>
        <w:t xml:space="preserve">                                                                  (vardas, pavardė, parašas) </w:t>
      </w:r>
    </w:p>
    <w:p w:rsidR="004365D8" w:rsidRDefault="00B15E06">
      <w:pPr>
        <w:snapToGrid w:val="0"/>
        <w:rPr>
          <w:sz w:val="20"/>
          <w:lang w:val="lt-LT"/>
        </w:rPr>
      </w:pPr>
      <w:r>
        <w:rPr>
          <w:lang w:val="lt-LT"/>
        </w:rPr>
        <w:t>Nuomininkas arba Rangovas ________________________________________________________</w:t>
      </w:r>
    </w:p>
    <w:p w:rsidR="004365D8" w:rsidRDefault="00B15E06">
      <w:pPr>
        <w:snapToGrid w:val="0"/>
        <w:rPr>
          <w:lang w:val="lt-LT" w:eastAsia="lt-LT"/>
        </w:rPr>
      </w:pPr>
      <w:r>
        <w:rPr>
          <w:sz w:val="20"/>
          <w:lang w:val="lt-LT"/>
        </w:rPr>
        <w:t xml:space="preserve">                                                                         (vardas, pavardė, parašas)</w:t>
      </w:r>
      <w:r>
        <w:rPr>
          <w:lang w:val="lt-LT" w:eastAsia="lt-LT"/>
        </w:rPr>
        <w:t xml:space="preserve"> </w:t>
      </w:r>
    </w:p>
    <w:p w:rsidR="004365D8" w:rsidRDefault="004365D8">
      <w:pPr>
        <w:jc w:val="center"/>
        <w:rPr>
          <w:color w:val="000000" w:themeColor="text1"/>
          <w:lang w:val="lt-LT" w:eastAsia="lt-LT"/>
        </w:rPr>
      </w:pPr>
    </w:p>
    <w:p w:rsidR="004365D8" w:rsidRDefault="004365D8">
      <w:pPr>
        <w:jc w:val="center"/>
        <w:rPr>
          <w:color w:val="000000" w:themeColor="text1"/>
          <w:lang w:val="lt-LT" w:eastAsia="lt-LT"/>
        </w:rPr>
      </w:pPr>
    </w:p>
    <w:p w:rsidR="004365D8" w:rsidRDefault="004365D8">
      <w:pPr>
        <w:jc w:val="center"/>
        <w:rPr>
          <w:color w:val="000000" w:themeColor="text1"/>
          <w:lang w:val="lt-LT" w:eastAsia="lt-LT"/>
        </w:rPr>
      </w:pPr>
    </w:p>
    <w:p w:rsidR="004365D8" w:rsidRDefault="004365D8">
      <w:pPr>
        <w:rPr>
          <w:b/>
          <w:lang w:val="lt-LT"/>
        </w:rPr>
      </w:pPr>
    </w:p>
    <w:p w:rsidR="004365D8" w:rsidRDefault="004365D8"/>
    <w:sectPr w:rsidR="004365D8">
      <w:headerReference w:type="default" r:id="rId8"/>
      <w:footerReference w:type="default" r:id="rId9"/>
      <w:pgSz w:w="11906" w:h="16838"/>
      <w:pgMar w:top="851" w:right="560" w:bottom="1440" w:left="1418" w:header="720" w:footer="720" w:gutter="0"/>
      <w:cols w:space="1296"/>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4139" w:rsidRDefault="00954139">
      <w:r>
        <w:separator/>
      </w:r>
    </w:p>
  </w:endnote>
  <w:endnote w:type="continuationSeparator" w:id="0">
    <w:p w:rsidR="00954139" w:rsidRDefault="0095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Helvetica Neue Medium">
    <w:altName w:val="Arial"/>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65D8" w:rsidRDefault="00B15E06">
    <w:pPr>
      <w:pStyle w:val="HeaderFooter"/>
      <w:tabs>
        <w:tab w:val="center" w:pos="4750"/>
        <w:tab w:val="right" w:pos="9500"/>
      </w:tabs>
      <w:rPr>
        <w:rFonts w:hint="eastAsia"/>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sz w:val="18"/>
        <w:szCs w:val="18"/>
      </w:rPr>
      <w:t>Puslapis</w:t>
    </w:r>
    <w:r>
      <w:rPr>
        <w:rFonts w:ascii="Times New Roman" w:hAnsi="Times New Roman"/>
        <w:sz w:val="18"/>
        <w:szCs w:val="18"/>
        <w:lang w:val="en-US"/>
      </w:rPr>
      <w:t xml:space="preserve"> </w:t>
    </w:r>
    <w:r>
      <w:rPr>
        <w:rFonts w:ascii="Times New Roman" w:hAnsi="Times New Roman"/>
        <w:sz w:val="18"/>
        <w:szCs w:val="18"/>
        <w:lang w:val="en-US"/>
      </w:rPr>
      <w:fldChar w:fldCharType="begin"/>
    </w:r>
    <w:r>
      <w:instrText>PAGE</w:instrText>
    </w:r>
    <w:r>
      <w:fldChar w:fldCharType="separate"/>
    </w:r>
    <w:r>
      <w:t>7</w:t>
    </w:r>
    <w:r>
      <w:fldChar w:fldCharType="end"/>
    </w:r>
    <w:r>
      <w:rPr>
        <w:rFonts w:ascii="Times New Roman" w:hAnsi="Times New Roman"/>
        <w:sz w:val="18"/>
        <w:szCs w:val="18"/>
        <w:lang w:val="en-US"/>
      </w:rPr>
      <w:t xml:space="preserve"> </w:t>
    </w:r>
    <w:r>
      <w:rPr>
        <w:rFonts w:ascii="Times New Roman" w:hAnsi="Times New Roman"/>
        <w:sz w:val="18"/>
        <w:szCs w:val="18"/>
      </w:rPr>
      <w:t>iš</w:t>
    </w:r>
    <w:r>
      <w:rPr>
        <w:rFonts w:ascii="Times New Roman" w:hAnsi="Times New Roman"/>
        <w:sz w:val="18"/>
        <w:szCs w:val="18"/>
        <w:lang w:val="en-US"/>
      </w:rPr>
      <w:t xml:space="preserve"> </w:t>
    </w:r>
    <w:r>
      <w:rPr>
        <w:rFonts w:ascii="Times New Roman" w:hAnsi="Times New Roman"/>
        <w:sz w:val="18"/>
        <w:szCs w:val="18"/>
        <w:lang w:val="en-US"/>
      </w:rPr>
      <w:fldChar w:fldCharType="begin"/>
    </w:r>
    <w:r>
      <w:instrText>NUMPAGES</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4139" w:rsidRDefault="00954139">
      <w:r>
        <w:separator/>
      </w:r>
    </w:p>
  </w:footnote>
  <w:footnote w:type="continuationSeparator" w:id="0">
    <w:p w:rsidR="00954139" w:rsidRDefault="0095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65D8" w:rsidRDefault="004365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3056"/>
    <w:multiLevelType w:val="multilevel"/>
    <w:tmpl w:val="39947100"/>
    <w:lvl w:ilvl="0">
      <w:start w:val="1"/>
      <w:numFmt w:val="decimal"/>
      <w:lvlText w:val="7.%1."/>
      <w:lvlJc w:val="left"/>
      <w:pPr>
        <w:ind w:left="720" w:hanging="360"/>
      </w:pPr>
      <w:rPr>
        <w:rFonts w:cs="Tahoma"/>
        <w:b w:val="0"/>
      </w:rPr>
    </w:lvl>
    <w:lvl w:ilvl="1">
      <w:start w:val="1"/>
      <w:numFmt w:val="decimal"/>
      <w:lvlText w:val="11.%2."/>
      <w:lvlJc w:val="left"/>
      <w:pPr>
        <w:ind w:left="502" w:hanging="360"/>
      </w:pPr>
      <w:rPr>
        <w:b w:val="0"/>
      </w:rPr>
    </w:lvl>
    <w:lvl w:ilvl="2">
      <w:start w:val="1"/>
      <w:numFmt w:val="decimal"/>
      <w:lvlText w:val="11.3.%3."/>
      <w:lvlJc w:val="left"/>
      <w:pPr>
        <w:ind w:left="360" w:hanging="180"/>
      </w:pPr>
    </w:lvl>
    <w:lvl w:ilvl="3">
      <w:start w:val="9"/>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E0F7B"/>
    <w:multiLevelType w:val="multilevel"/>
    <w:tmpl w:val="43965B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3D711E"/>
    <w:multiLevelType w:val="multilevel"/>
    <w:tmpl w:val="CFA457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36A5542"/>
    <w:multiLevelType w:val="multilevel"/>
    <w:tmpl w:val="251052A2"/>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8514D46"/>
    <w:multiLevelType w:val="multilevel"/>
    <w:tmpl w:val="5326401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8DF7A45"/>
    <w:multiLevelType w:val="multilevel"/>
    <w:tmpl w:val="F3C20EAE"/>
    <w:lvl w:ilvl="0">
      <w:start w:val="8"/>
      <w:numFmt w:val="decimal"/>
      <w:lvlText w:val="%1."/>
      <w:lvlJc w:val="left"/>
      <w:pPr>
        <w:ind w:left="360" w:hanging="360"/>
      </w:pPr>
    </w:lvl>
    <w:lvl w:ilvl="1">
      <w:start w:val="1"/>
      <w:numFmt w:val="decimal"/>
      <w:lvlText w:val="9.%2."/>
      <w:lvlJc w:val="left"/>
      <w:pPr>
        <w:ind w:left="1211" w:hanging="360"/>
      </w:pPr>
      <w:rPr>
        <w:b w:val="0"/>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15:restartNumberingAfterBreak="0">
    <w:nsid w:val="3B795876"/>
    <w:multiLevelType w:val="multilevel"/>
    <w:tmpl w:val="C82E1904"/>
    <w:lvl w:ilvl="0">
      <w:start w:val="3"/>
      <w:numFmt w:val="decimal"/>
      <w:lvlText w:val="%1."/>
      <w:lvlJc w:val="left"/>
      <w:pPr>
        <w:ind w:left="360" w:hanging="360"/>
      </w:pPr>
    </w:lvl>
    <w:lvl w:ilvl="1">
      <w:start w:val="1"/>
      <w:numFmt w:val="decimal"/>
      <w:lvlText w:val="%1.%2."/>
      <w:lvlJc w:val="left"/>
      <w:pPr>
        <w:ind w:left="1211" w:hanging="360"/>
      </w:pPr>
      <w:rPr>
        <w:b/>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 w15:restartNumberingAfterBreak="0">
    <w:nsid w:val="3C722F91"/>
    <w:multiLevelType w:val="multilevel"/>
    <w:tmpl w:val="F7EE1A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CCA5934"/>
    <w:multiLevelType w:val="multilevel"/>
    <w:tmpl w:val="C54EDC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9C3796F"/>
    <w:multiLevelType w:val="multilevel"/>
    <w:tmpl w:val="E69CA53C"/>
    <w:lvl w:ilvl="0">
      <w:start w:val="3"/>
      <w:numFmt w:val="decimal"/>
      <w:lvlText w:val="%1."/>
      <w:lvlJc w:val="left"/>
      <w:pPr>
        <w:ind w:left="360" w:hanging="360"/>
      </w:pPr>
    </w:lvl>
    <w:lvl w:ilvl="1">
      <w:start w:val="1"/>
      <w:numFmt w:val="decimal"/>
      <w:lvlText w:val="%1.%2."/>
      <w:lvlJc w:val="left"/>
      <w:pPr>
        <w:ind w:left="502" w:hanging="360"/>
      </w:pPr>
      <w:rPr>
        <w:rFonts w:ascii="Times New Roman" w:hAnsi="Times New Roman"/>
        <w:b/>
        <w:sz w:val="24"/>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15:restartNumberingAfterBreak="0">
    <w:nsid w:val="516C6C11"/>
    <w:multiLevelType w:val="multilevel"/>
    <w:tmpl w:val="4B86B778"/>
    <w:lvl w:ilvl="0">
      <w:start w:val="5"/>
      <w:numFmt w:val="decimal"/>
      <w:lvlText w:val="%1."/>
      <w:lvlJc w:val="left"/>
      <w:pPr>
        <w:ind w:left="360" w:hanging="360"/>
      </w:pPr>
    </w:lvl>
    <w:lvl w:ilvl="1">
      <w:start w:val="1"/>
      <w:numFmt w:val="decimal"/>
      <w:lvlText w:val="5.%2."/>
      <w:lvlJc w:val="left"/>
      <w:pPr>
        <w:ind w:left="644" w:hanging="360"/>
      </w:pPr>
      <w:rPr>
        <w:b w:val="0"/>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54515BF6"/>
    <w:multiLevelType w:val="multilevel"/>
    <w:tmpl w:val="751E993A"/>
    <w:lvl w:ilvl="0">
      <w:start w:val="5"/>
      <w:numFmt w:val="decimal"/>
      <w:lvlText w:val="%1."/>
      <w:lvlJc w:val="left"/>
      <w:pPr>
        <w:ind w:left="360" w:hanging="360"/>
      </w:pPr>
    </w:lvl>
    <w:lvl w:ilvl="1">
      <w:start w:val="5"/>
      <w:numFmt w:val="decimal"/>
      <w:lvlText w:val="5.%2."/>
      <w:lvlJc w:val="left"/>
      <w:pPr>
        <w:ind w:left="1211" w:hanging="360"/>
      </w:pPr>
      <w:rPr>
        <w:b w:val="0"/>
        <w:sz w:val="22"/>
        <w:szCs w:val="22"/>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6A323D3A"/>
    <w:multiLevelType w:val="multilevel"/>
    <w:tmpl w:val="5524BCC2"/>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3" w15:restartNumberingAfterBreak="0">
    <w:nsid w:val="6C4A1128"/>
    <w:multiLevelType w:val="multilevel"/>
    <w:tmpl w:val="AD86770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EB00626"/>
    <w:multiLevelType w:val="multilevel"/>
    <w:tmpl w:val="2F4028F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2"/>
  </w:num>
  <w:num w:numId="3">
    <w:abstractNumId w:val="14"/>
  </w:num>
  <w:num w:numId="4">
    <w:abstractNumId w:val="6"/>
  </w:num>
  <w:num w:numId="5">
    <w:abstractNumId w:val="0"/>
  </w:num>
  <w:num w:numId="6">
    <w:abstractNumId w:val="5"/>
  </w:num>
  <w:num w:numId="7">
    <w:abstractNumId w:val="10"/>
  </w:num>
  <w:num w:numId="8">
    <w:abstractNumId w:val="2"/>
  </w:num>
  <w:num w:numId="9">
    <w:abstractNumId w:val="9"/>
  </w:num>
  <w:num w:numId="10">
    <w:abstractNumId w:val="8"/>
  </w:num>
  <w:num w:numId="11">
    <w:abstractNumId w:val="13"/>
  </w:num>
  <w:num w:numId="12">
    <w:abstractNumId w:val="4"/>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D8"/>
    <w:rsid w:val="001C18CF"/>
    <w:rsid w:val="004365D8"/>
    <w:rsid w:val="00534BE2"/>
    <w:rsid w:val="005D4690"/>
    <w:rsid w:val="00661BCF"/>
    <w:rsid w:val="006F1D3F"/>
    <w:rsid w:val="00712960"/>
    <w:rsid w:val="0072588C"/>
    <w:rsid w:val="0074187B"/>
    <w:rsid w:val="008F4F43"/>
    <w:rsid w:val="00952450"/>
    <w:rsid w:val="00954139"/>
    <w:rsid w:val="00AA51D1"/>
    <w:rsid w:val="00B15E06"/>
    <w:rsid w:val="00B23A46"/>
    <w:rsid w:val="00EE1315"/>
    <w:rsid w:val="00F92C1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4012"/>
  <w15:docId w15:val="{05CFA077-9ABB-43FB-8E27-E960534E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lt-L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730C"/>
    <w:pPr>
      <w:spacing w:line="240" w:lineRule="auto"/>
    </w:pPr>
    <w:rPr>
      <w:rFonts w:eastAsia="Arial Unicode MS"/>
      <w:color w:val="00000A"/>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B2730C"/>
    <w:rPr>
      <w:rFonts w:eastAsia="Arial Unicode MS"/>
      <w:lang w:val="en-US"/>
    </w:rPr>
  </w:style>
  <w:style w:type="character" w:customStyle="1" w:styleId="PoratDiagrama">
    <w:name w:val="Poraštė Diagrama"/>
    <w:basedOn w:val="Numatytasispastraiposriftas"/>
    <w:link w:val="Porat"/>
    <w:uiPriority w:val="99"/>
    <w:qFormat/>
    <w:rsid w:val="00B2730C"/>
    <w:rPr>
      <w:rFonts w:eastAsia="Arial Unicode MS"/>
      <w:lang w:val="en-US"/>
    </w:rPr>
  </w:style>
  <w:style w:type="character" w:customStyle="1" w:styleId="SraopastraipaDiagrama">
    <w:name w:val="Sąrašo pastraipa Diagrama"/>
    <w:link w:val="Sraopastraipa"/>
    <w:uiPriority w:val="34"/>
    <w:qFormat/>
    <w:locked/>
    <w:rsid w:val="00B2730C"/>
    <w:rPr>
      <w:rFonts w:ascii="Calibri" w:eastAsia="Calibri" w:hAnsi="Calibri" w:cs="Calibri"/>
      <w:sz w:val="22"/>
      <w:szCs w:val="22"/>
    </w:rPr>
  </w:style>
  <w:style w:type="character" w:customStyle="1" w:styleId="PagrindiniotekstotraukaDiagrama">
    <w:name w:val="Pagrindinio teksto įtrauka Diagrama"/>
    <w:basedOn w:val="Numatytasispastraiposriftas"/>
    <w:link w:val="Pagrindiniotekstotrauka"/>
    <w:uiPriority w:val="99"/>
    <w:qFormat/>
    <w:rsid w:val="00D16B4D"/>
    <w:rPr>
      <w:rFonts w:eastAsia="Calibri"/>
      <w:lang w:val="x-none"/>
    </w:rPr>
  </w:style>
  <w:style w:type="character" w:customStyle="1" w:styleId="DebesliotekstasDiagrama">
    <w:name w:val="Debesėlio tekstas Diagrama"/>
    <w:basedOn w:val="Numatytasispastraiposriftas"/>
    <w:link w:val="Debesliotekstas"/>
    <w:uiPriority w:val="99"/>
    <w:semiHidden/>
    <w:qFormat/>
    <w:rsid w:val="000B5059"/>
    <w:rPr>
      <w:rFonts w:ascii="Segoe UI" w:eastAsia="Arial Unicode MS" w:hAnsi="Segoe UI" w:cs="Segoe UI"/>
      <w:sz w:val="18"/>
      <w:szCs w:val="18"/>
      <w:lang w:val="en-US"/>
    </w:rPr>
  </w:style>
  <w:style w:type="character" w:customStyle="1" w:styleId="ListLabel1">
    <w:name w:val="ListLabel 1"/>
    <w:qFormat/>
    <w:rPr>
      <w:sz w:val="22"/>
      <w:szCs w:val="22"/>
    </w:rPr>
  </w:style>
  <w:style w:type="character" w:customStyle="1" w:styleId="ListLabel2">
    <w:name w:val="ListLabel 2"/>
    <w:qFormat/>
    <w:rPr>
      <w:b w:val="0"/>
      <w:sz w:val="22"/>
      <w:szCs w:val="22"/>
    </w:rPr>
  </w:style>
  <w:style w:type="character" w:customStyle="1" w:styleId="ListLabel3">
    <w:name w:val="ListLabel 3"/>
    <w:qFormat/>
    <w:rPr>
      <w:rFonts w:cs="Tahoma"/>
    </w:rPr>
  </w:style>
  <w:style w:type="character" w:customStyle="1" w:styleId="ListLabel4">
    <w:name w:val="ListLabel 4"/>
    <w:qFormat/>
    <w:rPr>
      <w:rFonts w:ascii="Times New Roman" w:hAnsi="Times New Roman"/>
      <w:b/>
      <w:sz w:val="24"/>
      <w:szCs w:val="22"/>
    </w:rPr>
  </w:style>
  <w:style w:type="character" w:customStyle="1" w:styleId="ListLabel5">
    <w:name w:val="ListLabel 5"/>
    <w:qFormat/>
    <w:rPr>
      <w:sz w:val="22"/>
      <w:szCs w:val="22"/>
    </w:rPr>
  </w:style>
  <w:style w:type="character" w:customStyle="1" w:styleId="ListLabel6">
    <w:name w:val="ListLabel 6"/>
    <w:qFormat/>
    <w:rPr>
      <w:rFonts w:cs="Tahoma"/>
      <w:b w:val="0"/>
    </w:rPr>
  </w:style>
  <w:style w:type="character" w:customStyle="1" w:styleId="ListLabel7">
    <w:name w:val="ListLabel 7"/>
    <w:qFormat/>
    <w:rPr>
      <w:b w:val="0"/>
    </w:rPr>
  </w:style>
  <w:style w:type="character" w:customStyle="1" w:styleId="ListLabel8">
    <w:name w:val="ListLabel 8"/>
    <w:qFormat/>
    <w:rPr>
      <w:rFonts w:ascii="Times New Roman" w:hAnsi="Times New Roman"/>
      <w:b/>
      <w:sz w:val="24"/>
    </w:rPr>
  </w:style>
  <w:style w:type="character" w:customStyle="1" w:styleId="ListLabel9">
    <w:name w:val="ListLabel 9"/>
    <w:qFormat/>
    <w:rPr>
      <w:b w:val="0"/>
      <w:sz w:val="22"/>
      <w:szCs w:val="22"/>
    </w:rPr>
  </w:style>
  <w:style w:type="character" w:customStyle="1" w:styleId="ListLabel10">
    <w:name w:val="ListLabel 10"/>
    <w:qFormat/>
    <w:rPr>
      <w:b w:val="0"/>
      <w:sz w:val="22"/>
      <w:szCs w:val="22"/>
    </w:rPr>
  </w:style>
  <w:style w:type="character" w:customStyle="1" w:styleId="ListLabel11">
    <w:name w:val="ListLabel 11"/>
    <w:qFormat/>
    <w:rPr>
      <w:rFonts w:eastAsia="Times New Roman"/>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rFonts w:eastAsia="Times New Roman"/>
    </w:rPr>
  </w:style>
  <w:style w:type="character" w:customStyle="1" w:styleId="ListLabel24">
    <w:name w:val="ListLabel 24"/>
    <w:qFormat/>
    <w:rPr>
      <w:rFonts w:eastAsia="Times New Roman"/>
    </w:rPr>
  </w:style>
  <w:style w:type="character" w:customStyle="1" w:styleId="ListLabel25">
    <w:name w:val="ListLabel 25"/>
    <w:qFormat/>
    <w:rPr>
      <w:rFonts w:eastAsia="Times New Roman"/>
    </w:rPr>
  </w:style>
  <w:style w:type="character" w:customStyle="1" w:styleId="ListLabel26">
    <w:name w:val="ListLabel 26"/>
    <w:qFormat/>
    <w:rPr>
      <w:rFonts w:eastAsia="Times New Roman"/>
    </w:rPr>
  </w:style>
  <w:style w:type="character" w:customStyle="1" w:styleId="ListLabel27">
    <w:name w:val="ListLabel 27"/>
    <w:qFormat/>
    <w:rPr>
      <w:rFonts w:eastAsia="Times New Roman"/>
    </w:rPr>
  </w:style>
  <w:style w:type="character" w:customStyle="1" w:styleId="ListLabel28">
    <w:name w:val="ListLabel 28"/>
    <w:qFormat/>
    <w:rPr>
      <w:rFonts w:eastAsia="Times New Roman"/>
    </w:rPr>
  </w:style>
  <w:style w:type="character" w:customStyle="1" w:styleId="ListLabel29">
    <w:name w:val="ListLabel 29"/>
    <w:qFormat/>
    <w:rPr>
      <w:b w:val="0"/>
      <w:sz w:val="22"/>
      <w:szCs w:val="24"/>
    </w:rPr>
  </w:style>
  <w:style w:type="character" w:customStyle="1" w:styleId="ListLabel30">
    <w:name w:val="ListLabel 30"/>
    <w:qFormat/>
    <w:rPr>
      <w:b w:val="0"/>
      <w:sz w:val="22"/>
      <w:szCs w:val="22"/>
    </w:rPr>
  </w:style>
  <w:style w:type="character" w:customStyle="1" w:styleId="ListLabel31">
    <w:name w:val="ListLabel 31"/>
    <w:qFormat/>
    <w:rPr>
      <w:rFonts w:eastAsia="Times New Roman"/>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rFonts w:eastAsia="Times New Roman"/>
    </w:rPr>
  </w:style>
  <w:style w:type="character" w:customStyle="1" w:styleId="ListLabel35">
    <w:name w:val="ListLabel 35"/>
    <w:qFormat/>
    <w:rPr>
      <w:rFonts w:eastAsia="Times New Roman"/>
    </w:rPr>
  </w:style>
  <w:style w:type="character" w:customStyle="1" w:styleId="ListLabel36">
    <w:name w:val="ListLabel 36"/>
    <w:qFormat/>
    <w:rPr>
      <w:rFonts w:eastAsia="Times New Roman"/>
    </w:rPr>
  </w:style>
  <w:style w:type="character" w:customStyle="1" w:styleId="ListLabel37">
    <w:name w:val="ListLabel 37"/>
    <w:qFormat/>
    <w:rPr>
      <w:rFonts w:eastAsia="Times New Roman"/>
    </w:rPr>
  </w:style>
  <w:style w:type="character" w:customStyle="1" w:styleId="ListLabel38">
    <w:name w:val="ListLabel 38"/>
    <w:qFormat/>
    <w:rPr>
      <w:rFonts w:eastAsia="Times New Roman"/>
    </w:rPr>
  </w:style>
  <w:style w:type="character" w:customStyle="1" w:styleId="ListLabel39">
    <w:name w:val="ListLabel 39"/>
    <w:qFormat/>
    <w:rPr>
      <w:rFonts w:eastAsia="Times New Roman"/>
    </w:rPr>
  </w:style>
  <w:style w:type="character" w:customStyle="1" w:styleId="ListLabel40">
    <w:name w:val="ListLabel 40"/>
    <w:qFormat/>
    <w:rPr>
      <w:b w:val="0"/>
    </w:rPr>
  </w:style>
  <w:style w:type="character" w:customStyle="1" w:styleId="ListLabel41">
    <w:name w:val="ListLabel 41"/>
    <w:qFormat/>
    <w:rPr>
      <w:b w:val="0"/>
      <w:bCs w:val="0"/>
      <w:i w:val="0"/>
      <w:iCs w:val="0"/>
      <w:color w:val="00000A"/>
      <w:sz w:val="24"/>
      <w:szCs w:val="24"/>
    </w:rPr>
  </w:style>
  <w:style w:type="character" w:customStyle="1" w:styleId="ListLabel42">
    <w:name w:val="ListLabel 42"/>
    <w:qFormat/>
    <w:rPr>
      <w:b/>
    </w:rPr>
  </w:style>
  <w:style w:type="character" w:customStyle="1" w:styleId="ListLabel43">
    <w:name w:val="ListLabel 43"/>
    <w:qFormat/>
    <w:rPr>
      <w:sz w:val="24"/>
      <w:szCs w:val="24"/>
    </w:rPr>
  </w:style>
  <w:style w:type="character" w:customStyle="1" w:styleId="ListLabel44">
    <w:name w:val="ListLabel 44"/>
    <w:qFormat/>
    <w:rPr>
      <w:sz w:val="24"/>
      <w:szCs w:val="24"/>
    </w:rPr>
  </w:style>
  <w:style w:type="character" w:customStyle="1" w:styleId="ListLabel45">
    <w:name w:val="ListLabel 45"/>
    <w:qFormat/>
    <w:rPr>
      <w:b w:val="0"/>
      <w:sz w:val="22"/>
      <w:szCs w:val="22"/>
    </w:rPr>
  </w:style>
  <w:style w:type="character" w:customStyle="1" w:styleId="ListLabel46">
    <w:name w:val="ListLabel 46"/>
    <w:qFormat/>
    <w:rPr>
      <w:b/>
      <w:sz w:val="22"/>
      <w:szCs w:val="22"/>
    </w:rPr>
  </w:style>
  <w:style w:type="character" w:customStyle="1" w:styleId="ListLabel47">
    <w:name w:val="ListLabel 47"/>
    <w:qFormat/>
    <w:rPr>
      <w:rFonts w:cs="Tahoma"/>
      <w:b w:val="0"/>
    </w:rPr>
  </w:style>
  <w:style w:type="character" w:customStyle="1" w:styleId="ListLabel48">
    <w:name w:val="ListLabel 48"/>
    <w:qFormat/>
    <w:rPr>
      <w:b w:val="0"/>
    </w:rPr>
  </w:style>
  <w:style w:type="character" w:customStyle="1" w:styleId="ListLabel49">
    <w:name w:val="ListLabel 49"/>
    <w:qFormat/>
    <w:rPr>
      <w:b/>
      <w:sz w:val="24"/>
    </w:rPr>
  </w:style>
  <w:style w:type="character" w:customStyle="1" w:styleId="ListLabel50">
    <w:name w:val="ListLabel 50"/>
    <w:qFormat/>
    <w:rPr>
      <w:b w:val="0"/>
      <w:sz w:val="22"/>
      <w:szCs w:val="22"/>
    </w:rPr>
  </w:style>
  <w:style w:type="character" w:customStyle="1" w:styleId="ListLabel51">
    <w:name w:val="ListLabel 51"/>
    <w:qFormat/>
    <w:rPr>
      <w:b w:val="0"/>
      <w:sz w:val="22"/>
      <w:szCs w:val="24"/>
    </w:rPr>
  </w:style>
  <w:style w:type="character" w:customStyle="1" w:styleId="ListLabel52">
    <w:name w:val="ListLabel 52"/>
    <w:qFormat/>
    <w:rPr>
      <w:b w:val="0"/>
      <w:sz w:val="22"/>
      <w:szCs w:val="22"/>
    </w:rPr>
  </w:style>
  <w:style w:type="character" w:customStyle="1" w:styleId="ListLabel53">
    <w:name w:val="ListLabel 53"/>
    <w:qFormat/>
    <w:rPr>
      <w:rFonts w:ascii="Times New Roman" w:hAnsi="Times New Roman"/>
      <w:b/>
      <w:sz w:val="24"/>
      <w:szCs w:val="22"/>
    </w:rPr>
  </w:style>
  <w:style w:type="character" w:customStyle="1" w:styleId="ListLabel54">
    <w:name w:val="ListLabel 54"/>
    <w:qFormat/>
    <w:rPr>
      <w:b w:val="0"/>
      <w:sz w:val="22"/>
      <w:szCs w:val="22"/>
    </w:rPr>
  </w:style>
  <w:style w:type="character" w:customStyle="1" w:styleId="ListLabel55">
    <w:name w:val="ListLabel 55"/>
    <w:qFormat/>
    <w:rPr>
      <w:b/>
      <w:sz w:val="22"/>
      <w:szCs w:val="22"/>
    </w:rPr>
  </w:style>
  <w:style w:type="character" w:customStyle="1" w:styleId="ListLabel56">
    <w:name w:val="ListLabel 56"/>
    <w:qFormat/>
    <w:rPr>
      <w:rFonts w:cs="Tahoma"/>
      <w:b w:val="0"/>
    </w:rPr>
  </w:style>
  <w:style w:type="character" w:customStyle="1" w:styleId="ListLabel57">
    <w:name w:val="ListLabel 57"/>
    <w:qFormat/>
    <w:rPr>
      <w:b w:val="0"/>
    </w:rPr>
  </w:style>
  <w:style w:type="character" w:customStyle="1" w:styleId="ListLabel58">
    <w:name w:val="ListLabel 58"/>
    <w:qFormat/>
    <w:rPr>
      <w:b w:val="0"/>
      <w:sz w:val="22"/>
      <w:szCs w:val="22"/>
    </w:rPr>
  </w:style>
  <w:style w:type="character" w:customStyle="1" w:styleId="ListLabel59">
    <w:name w:val="ListLabel 59"/>
    <w:qFormat/>
    <w:rPr>
      <w:b w:val="0"/>
      <w:sz w:val="22"/>
      <w:szCs w:val="22"/>
    </w:rPr>
  </w:style>
  <w:style w:type="character" w:customStyle="1" w:styleId="ListLabel60">
    <w:name w:val="ListLabel 60"/>
    <w:qFormat/>
    <w:rPr>
      <w:rFonts w:ascii="Times New Roman" w:hAnsi="Times New Roman"/>
      <w:b/>
      <w:sz w:val="24"/>
      <w:szCs w:val="22"/>
    </w:rPr>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Index">
    <w:name w:val="Index"/>
    <w:basedOn w:val="prastasis"/>
    <w:qFormat/>
    <w:pPr>
      <w:suppressLineNumbers/>
    </w:pPr>
    <w:rPr>
      <w:rFonts w:cs="Lucida Sans"/>
    </w:rPr>
  </w:style>
  <w:style w:type="paragraph" w:customStyle="1" w:styleId="HeaderFooter">
    <w:name w:val="Header &amp; Footer"/>
    <w:qFormat/>
    <w:rsid w:val="00B2730C"/>
    <w:pPr>
      <w:tabs>
        <w:tab w:val="right" w:pos="9020"/>
      </w:tabs>
      <w:spacing w:line="288" w:lineRule="auto"/>
    </w:pPr>
    <w:rPr>
      <w:rFonts w:ascii="Helvetica Neue Medium" w:eastAsia="Arial Unicode MS" w:hAnsi="Helvetica Neue Medium" w:cs="Arial Unicode MS"/>
      <w:color w:val="5F5F5F"/>
      <w:szCs w:val="20"/>
      <w:lang w:eastAsia="lt-LT"/>
    </w:rPr>
  </w:style>
  <w:style w:type="paragraph" w:styleId="Antrats">
    <w:name w:val="header"/>
    <w:basedOn w:val="prastasis"/>
    <w:link w:val="AntratsDiagrama"/>
    <w:uiPriority w:val="99"/>
    <w:unhideWhenUsed/>
    <w:rsid w:val="00B2730C"/>
    <w:pPr>
      <w:tabs>
        <w:tab w:val="center" w:pos="4819"/>
        <w:tab w:val="right" w:pos="9638"/>
      </w:tabs>
    </w:pPr>
  </w:style>
  <w:style w:type="paragraph" w:styleId="Porat">
    <w:name w:val="footer"/>
    <w:basedOn w:val="prastasis"/>
    <w:link w:val="PoratDiagrama"/>
    <w:uiPriority w:val="99"/>
    <w:unhideWhenUsed/>
    <w:rsid w:val="00B2730C"/>
    <w:pPr>
      <w:tabs>
        <w:tab w:val="center" w:pos="4819"/>
        <w:tab w:val="right" w:pos="9638"/>
      </w:tabs>
    </w:pPr>
  </w:style>
  <w:style w:type="paragraph" w:styleId="Sraopastraipa">
    <w:name w:val="List Paragraph"/>
    <w:basedOn w:val="prastasis"/>
    <w:link w:val="SraopastraipaDiagrama"/>
    <w:uiPriority w:val="1"/>
    <w:qFormat/>
    <w:rsid w:val="00B2730C"/>
    <w:pPr>
      <w:spacing w:after="160" w:line="259" w:lineRule="auto"/>
      <w:ind w:left="720"/>
    </w:pPr>
    <w:rPr>
      <w:rFonts w:ascii="Calibri" w:eastAsia="Calibri" w:hAnsi="Calibri" w:cs="Calibri"/>
      <w:sz w:val="22"/>
      <w:szCs w:val="22"/>
      <w:lang w:val="lt-LT"/>
    </w:rPr>
  </w:style>
  <w:style w:type="paragraph" w:styleId="Pagrindiniotekstotrauka">
    <w:name w:val="Body Text Indent"/>
    <w:basedOn w:val="prastasis"/>
    <w:link w:val="PagrindiniotekstotraukaDiagrama"/>
    <w:uiPriority w:val="99"/>
    <w:rsid w:val="00D16B4D"/>
    <w:pPr>
      <w:spacing w:after="120"/>
      <w:ind w:left="283"/>
    </w:pPr>
    <w:rPr>
      <w:rFonts w:eastAsia="Calibri"/>
      <w:lang w:val="x-none"/>
    </w:rPr>
  </w:style>
  <w:style w:type="paragraph" w:customStyle="1" w:styleId="BlockText1">
    <w:name w:val="Block Text1"/>
    <w:basedOn w:val="prastasis"/>
    <w:uiPriority w:val="6"/>
    <w:qFormat/>
    <w:rsid w:val="00CE35F7"/>
    <w:pPr>
      <w:suppressAutoHyphens/>
      <w:spacing w:line="360" w:lineRule="auto"/>
      <w:ind w:left="340" w:right="284"/>
    </w:pPr>
    <w:rPr>
      <w:rFonts w:eastAsia="Times New Roman"/>
      <w:lang w:val="lt-LT" w:eastAsia="ar-SA"/>
    </w:rPr>
  </w:style>
  <w:style w:type="paragraph" w:styleId="Debesliotekstas">
    <w:name w:val="Balloon Text"/>
    <w:basedOn w:val="prastasis"/>
    <w:link w:val="DebesliotekstasDiagrama"/>
    <w:uiPriority w:val="99"/>
    <w:semiHidden/>
    <w:unhideWhenUsed/>
    <w:qFormat/>
    <w:rsid w:val="000B5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9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39BA-0C66-4B4A-BD2E-A12C0ED0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13184</Words>
  <Characters>7515</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8</cp:revision>
  <cp:lastPrinted>2020-06-23T10:16:00Z</cp:lastPrinted>
  <dcterms:created xsi:type="dcterms:W3CDTF">2020-06-25T10:58:00Z</dcterms:created>
  <dcterms:modified xsi:type="dcterms:W3CDTF">2020-06-25T12:54:00Z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